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E">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bookmarkStart w:colFirst="0" w:colLast="0" w:name="_heading=h.1fob9te" w:id="1"/>
            <w:bookmarkEnd w:id="1"/>
            <w:r w:rsidDel="00000000" w:rsidR="00000000" w:rsidRPr="00000000">
              <w:rPr>
                <w:rFonts w:ascii="Arial" w:cs="Arial" w:eastAsia="Arial" w:hAnsi="Arial"/>
                <w:b w:val="1"/>
                <w:color w:val="000000"/>
                <w:sz w:val="24"/>
                <w:szCs w:val="24"/>
                <w:rtl w:val="0"/>
              </w:rPr>
              <w:t xml:space="preserve">“Acquired Rights Directive” </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tabs>
                <w:tab w:val="left" w:leader="none" w:pos="1872"/>
              </w:tabs>
              <w:rPr>
                <w:rFonts w:ascii="Arial" w:cs="Arial" w:eastAsia="Arial" w:hAnsi="Arial"/>
                <w:sz w:val="24"/>
                <w:szCs w:val="24"/>
              </w:rPr>
            </w:pPr>
            <w:r w:rsidDel="00000000" w:rsidR="00000000" w:rsidRPr="00000000">
              <w:rPr>
                <w:rFonts w:ascii="Arial" w:cs="Arial" w:eastAsia="Arial" w:hAnsi="Arial"/>
                <w:sz w:val="24"/>
                <w:szCs w:val="24"/>
                <w:rtl w:val="0"/>
              </w:rPr>
              <w:tab/>
            </w:r>
          </w:p>
        </w:tc>
        <w:tc>
          <w:tcPr/>
          <w:p w:rsidR="00000000" w:rsidDel="00000000" w:rsidP="00000000" w:rsidRDefault="00000000" w:rsidRPr="00000000" w14:paraId="00000012">
            <w:pPr>
              <w:tabs>
                <w:tab w:val="left" w:leader="none" w:pos="-179"/>
                <w:tab w:val="left" w:leader="none" w:pos="-9"/>
              </w:tabs>
              <w:spacing w:after="120" w:lineRule="auto"/>
              <w:ind w:left="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3">
            <w:pPr>
              <w:tabs>
                <w:tab w:val="left" w:leader="none" w:pos="-179"/>
                <w:tab w:val="left" w:leader="none" w:pos="-9"/>
              </w:tabs>
              <w:spacing w:after="120" w:lineRule="auto"/>
              <w:ind w:left="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"Employee Liability"</w:t>
            </w:r>
          </w:p>
        </w:tc>
        <w:tc>
          <w:tcPr/>
          <w:p w:rsidR="00000000" w:rsidDel="00000000" w:rsidP="00000000" w:rsidRDefault="00000000" w:rsidRPr="00000000" w14:paraId="00000015">
            <w:pPr>
              <w:tabs>
                <w:tab w:val="left" w:leader="none" w:pos="-179"/>
                <w:tab w:val="left" w:leader="none" w:pos="-9"/>
              </w:tabs>
              <w:spacing w:after="120" w:lineRule="auto"/>
              <w:ind w:left="0"/>
              <w:rPr>
                <w:rFonts w:ascii="Arial" w:cs="Arial" w:eastAsia="Arial" w:hAnsi="Arial"/>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016">
            <w:pPr>
              <w:numPr>
                <w:ilvl w:val="1"/>
                <w:numId w:val="6"/>
              </w:numPr>
              <w:tabs>
                <w:tab w:val="left" w:leader="none" w:pos="-576"/>
                <w:tab w:val="left" w:leader="none"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8">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A">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C">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1E">
            <w:pPr>
              <w:numPr>
                <w:ilvl w:val="1"/>
                <w:numId w:val="6"/>
              </w:numPr>
              <w:tabs>
                <w:tab w:val="left" w:leader="none" w:pos="-576"/>
                <w:tab w:val="left" w:leader="none"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0">
            <w:pPr>
              <w:numPr>
                <w:ilvl w:val="1"/>
                <w:numId w:val="6"/>
              </w:numPr>
              <w:tabs>
                <w:tab w:val="left" w:leader="none" w:pos="-576"/>
                <w:tab w:val="left" w:leader="none" w:pos="144"/>
              </w:tabs>
              <w:spacing w:after="120" w:lineRule="auto"/>
              <w:ind w:left="720" w:hanging="545"/>
              <w:rPr>
                <w:rFonts w:ascii="Arial" w:cs="Arial" w:eastAsia="Arial" w:hAnsi="Arial"/>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spacing w:after="0" w:lineRule="auto"/>
              <w:ind w:left="706"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2">
            <w:pPr>
              <w:numPr>
                <w:ilvl w:val="1"/>
                <w:numId w:val="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"Former Supplier"</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Fair Deal"</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revised Fair Deal position set out in the HM Treasury guidance:  "</w:t>
            </w:r>
            <w:r w:rsidDel="00000000" w:rsidR="00000000" w:rsidRPr="00000000">
              <w:rPr>
                <w:rFonts w:ascii="Arial" w:cs="Arial" w:eastAsia="Arial" w:hAnsi="Arial"/>
                <w:i w:val="1"/>
                <w:color w:val="000000"/>
                <w:sz w:val="24"/>
                <w:szCs w:val="24"/>
                <w:rtl w:val="0"/>
              </w:rPr>
              <w:t xml:space="preserve">Fair Deal for Staff Pensions: Staff Transfer from Central Government</w:t>
            </w:r>
            <w:r w:rsidDel="00000000" w:rsidR="00000000" w:rsidRPr="00000000">
              <w:rPr>
                <w:rFonts w:ascii="Arial" w:cs="Arial" w:eastAsia="Arial" w:hAnsi="Arial"/>
                <w:color w:val="000000"/>
                <w:sz w:val="24"/>
                <w:szCs w:val="24"/>
                <w:rtl w:val="0"/>
              </w:rPr>
              <w:t xml:space="preserve">" issued in October 2013 including:</w:t>
            </w:r>
          </w:p>
          <w:p w:rsidR="00000000" w:rsidDel="00000000" w:rsidP="00000000" w:rsidRDefault="00000000" w:rsidRPr="00000000" w14:paraId="00000027">
            <w:pPr>
              <w:numPr>
                <w:ilvl w:val="5"/>
                <w:numId w:val="6"/>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to that document immediately prior to the Relevant Transfer Date; and</w:t>
            </w:r>
          </w:p>
          <w:p w:rsidR="00000000" w:rsidDel="00000000" w:rsidP="00000000" w:rsidRDefault="00000000" w:rsidRPr="00000000" w14:paraId="00000028">
            <w:pPr>
              <w:numPr>
                <w:ilvl w:val="5"/>
                <w:numId w:val="6"/>
              </w:numPr>
              <w:pBdr>
                <w:top w:space="0" w:sz="0" w:val="nil"/>
                <w:left w:space="0" w:sz="0" w:val="nil"/>
                <w:bottom w:space="0" w:sz="0" w:val="nil"/>
                <w:right w:space="0" w:sz="0" w:val="nil"/>
                <w:between w:space="0" w:sz="0" w:val="nil"/>
              </w:pBdr>
              <w:tabs>
                <w:tab w:val="left" w:leader="none" w:pos="34"/>
              </w:tabs>
              <w:spacing w:after="120" w:before="120" w:lineRule="auto"/>
              <w:ind w:left="1506"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“Old Fair Deal”</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Guidance “</w:t>
            </w:r>
            <w:r w:rsidDel="00000000" w:rsidR="00000000" w:rsidRPr="00000000">
              <w:rPr>
                <w:rFonts w:ascii="Arial" w:cs="Arial" w:eastAsia="Arial" w:hAnsi="Arial"/>
                <w:i w:val="1"/>
                <w:color w:val="000000"/>
                <w:sz w:val="24"/>
                <w:szCs w:val="24"/>
                <w:rtl w:val="0"/>
              </w:rPr>
              <w:t xml:space="preserve">Staff Transfers from Central Government: A Fair Deal for Staff Pensions</w:t>
            </w:r>
            <w:r w:rsidDel="00000000" w:rsidR="00000000" w:rsidRPr="00000000">
              <w:rPr>
                <w:rFonts w:ascii="Arial" w:cs="Arial" w:eastAsia="Arial" w:hAnsi="Arial"/>
                <w:color w:val="000000"/>
                <w:sz w:val="24"/>
                <w:szCs w:val="24"/>
                <w:rtl w:val="0"/>
              </w:rPr>
              <w:t xml:space="preserve">” issued in June 1999 including the supplementary guidance “</w:t>
            </w:r>
            <w:r w:rsidDel="00000000" w:rsidR="00000000" w:rsidRPr="00000000">
              <w:rPr>
                <w:rFonts w:ascii="Arial" w:cs="Arial" w:eastAsia="Arial" w:hAnsi="Arial"/>
                <w:i w:val="1"/>
                <w:color w:val="000000"/>
                <w:sz w:val="24"/>
                <w:szCs w:val="24"/>
                <w:rtl w:val="0"/>
              </w:rPr>
              <w:t xml:space="preserve">Fair Deal for Staff pensions: Procurement of Bulk Transfer Agreements and Related Issues</w:t>
            </w:r>
            <w:r w:rsidDel="00000000" w:rsidR="00000000" w:rsidRPr="00000000">
              <w:rPr>
                <w:rFonts w:ascii="Arial" w:cs="Arial" w:eastAsia="Arial" w:hAnsi="Arial"/>
                <w:color w:val="000000"/>
                <w:sz w:val="24"/>
                <w:szCs w:val="24"/>
                <w:rtl w:val="0"/>
              </w:rPr>
              <w:t xml:space="preserve">” issued in June 2004;</w:t>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"Partial Termination"</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w:t>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Transfer Date"</w:t>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31">
            <w:pPr>
              <w:keepNext w:val="1"/>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"Staffing Information"</w:t>
            </w:r>
          </w:p>
        </w:tc>
        <w:tc>
          <w:tcPr/>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3">
            <w:pPr>
              <w:keepNext w:val="1"/>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before="120" w:lineRule="auto"/>
              <w:ind w:left="655" w:hanging="65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before="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Final Supplier Personnel List"</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34"/>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Provisional Supplier Personnel List"</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before="120" w:lineRule="auto"/>
              <w:ind w:left="3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Buyer Employees"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before="120" w:lineRule="auto"/>
              <w:ind w:left="709"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"Transferring Former Supplier Employees"</w:t>
            </w:r>
            <w:r w:rsidDel="00000000" w:rsidR="00000000" w:rsidRPr="00000000">
              <w:rPr>
                <w:rtl w:val="0"/>
              </w:rPr>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before="120" w:lineRule="auto"/>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51">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INTERPRETATION</w:t>
      </w:r>
    </w:p>
    <w:p w:rsidR="00000000" w:rsidDel="00000000" w:rsidP="00000000" w:rsidRDefault="00000000" w:rsidRPr="00000000" w14:paraId="00000052">
      <w:pPr>
        <w:keepNext w:val="1"/>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4">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5">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6">
      <w:pPr>
        <w:numPr>
          <w:ilvl w:val="1"/>
          <w:numId w:val="10"/>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7">
      <w:pPr>
        <w:keepNext w:val="1"/>
        <w:numPr>
          <w:ilvl w:val="0"/>
          <w:numId w:val="10"/>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Which parts of this Schedule apply</w:t>
      </w:r>
      <w:r w:rsidDel="00000000" w:rsidR="00000000" w:rsidRPr="00000000">
        <w:rPr>
          <w:rtl w:val="0"/>
        </w:rPr>
      </w:r>
    </w:p>
    <w:p w:rsidR="00000000" w:rsidDel="00000000" w:rsidP="00000000" w:rsidRDefault="00000000" w:rsidRPr="00000000" w14:paraId="0000005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9">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A (Staff Transfer at the Start Date – Outsourcing from the Buyer)]</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B (Staff Transfer at the Start Date – Transfer from a Former Supplier)]</w:t>
      </w:r>
    </w:p>
    <w:p w:rsidR="00000000" w:rsidDel="00000000" w:rsidP="00000000" w:rsidRDefault="00000000" w:rsidRPr="00000000" w14:paraId="0000005C">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C (No Staff Transfer on the Start Date)]</w:t>
      </w:r>
    </w:p>
    <w:p w:rsidR="00000000" w:rsidDel="00000000" w:rsidP="00000000" w:rsidRDefault="00000000" w:rsidRPr="00000000" w14:paraId="0000005D">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D (Pensions) </w:t>
        <w:tab/>
        <w:tab/>
        <w:tab/>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D1 (CSPS) </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D2 (NHSPS) </w:t>
        <w:tab/>
        <w:tab/>
        <w:tab/>
        <w:t xml:space="preserve">]</w:t>
      </w:r>
    </w:p>
    <w:p w:rsidR="00000000" w:rsidDel="00000000" w:rsidP="00000000" w:rsidRDefault="00000000" w:rsidRPr="00000000" w14:paraId="00000060">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D3 (LGPS)</w:t>
        <w:tab/>
        <w:tab/>
        <w:tab/>
        <w:t xml:space="preserve">]</w:t>
      </w:r>
    </w:p>
    <w:p w:rsidR="00000000" w:rsidDel="00000000" w:rsidP="00000000" w:rsidRDefault="00000000" w:rsidRPr="00000000" w14:paraId="00000061">
      <w:pPr>
        <w:numPr>
          <w:ilvl w:val="3"/>
          <w:numId w:val="15"/>
        </w:numPr>
        <w:spacing w:after="0" w:line="259" w:lineRule="auto"/>
        <w:ind w:left="288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 Annex D4 (Other Schemes)</w:t>
        <w:tab/>
        <w:tab/>
        <w:t xml:space="preserve">]</w:t>
      </w:r>
    </w:p>
    <w:p w:rsidR="00000000" w:rsidDel="00000000" w:rsidP="00000000" w:rsidRDefault="00000000" w:rsidRPr="00000000" w14:paraId="00000062">
      <w:pPr>
        <w:numPr>
          <w:ilvl w:val="1"/>
          <w:numId w:val="15"/>
        </w:numPr>
        <w:spacing w:after="0" w:line="259"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Part E (Staff Transfer on Exit)</w:t>
      </w:r>
    </w:p>
    <w:p w:rsidR="00000000" w:rsidDel="00000000" w:rsidP="00000000" w:rsidRDefault="00000000" w:rsidRPr="00000000" w14:paraId="00000063">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A: Staff Transfer at the Start Date </w:t>
      </w:r>
    </w:p>
    <w:p w:rsidR="00000000" w:rsidDel="00000000" w:rsidP="00000000" w:rsidRDefault="00000000" w:rsidRPr="00000000" w14:paraId="00000065">
      <w:pPr>
        <w:pStyle w:val="Heading1"/>
        <w:keepNext w:val="1"/>
        <w:jc w:val="both"/>
        <w:rPr>
          <w:rFonts w:ascii="Arial Bold" w:cs="Arial Bold" w:eastAsia="Arial Bold" w:hAnsi="Arial Bold"/>
          <w:sz w:val="24"/>
          <w:szCs w:val="24"/>
        </w:rPr>
      </w:pPr>
      <w:r w:rsidDel="00000000" w:rsidR="00000000" w:rsidRPr="00000000">
        <w:rPr>
          <w:rFonts w:ascii="Arial Bold" w:cs="Arial Bold" w:eastAsia="Arial Bold" w:hAnsi="Arial Bold"/>
          <w:sz w:val="36"/>
          <w:szCs w:val="36"/>
          <w:rtl w:val="0"/>
        </w:rPr>
        <w:t xml:space="preserve">Outsourcing from the Buyer </w:t>
      </w:r>
      <w:r w:rsidDel="00000000" w:rsidR="00000000" w:rsidRPr="00000000">
        <w:rPr>
          <w:rtl w:val="0"/>
        </w:rPr>
      </w:r>
    </w:p>
    <w:p w:rsidR="00000000" w:rsidDel="00000000" w:rsidP="00000000" w:rsidRDefault="00000000" w:rsidRPr="00000000" w14:paraId="00000066">
      <w:pPr>
        <w:keepNext w:val="1"/>
        <w:numPr>
          <w:ilvl w:val="0"/>
          <w:numId w:val="16"/>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30j0zll" w:id="3"/>
      <w:bookmarkEnd w:id="3"/>
      <w:r w:rsidDel="00000000" w:rsidR="00000000" w:rsidRPr="00000000">
        <w:rPr>
          <w:rFonts w:ascii="Arial Bold" w:cs="Arial Bold" w:eastAsia="Arial Bold" w:hAnsi="Arial Bold"/>
          <w:b w:val="1"/>
          <w:color w:val="000000"/>
          <w:sz w:val="24"/>
          <w:szCs w:val="24"/>
          <w:rtl w:val="0"/>
        </w:rPr>
        <w:t xml:space="preserve">What is a relevant transfer</w:t>
      </w:r>
      <w:bookmarkStart w:colFirst="0" w:colLast="0" w:name="bookmark=id.1fob9te" w:id="2"/>
      <w:bookmarkEnd w:id="2"/>
      <w:r w:rsidDel="00000000" w:rsidR="00000000" w:rsidRPr="00000000">
        <w:rPr>
          <w:rtl w:val="0"/>
        </w:rPr>
      </w:r>
    </w:p>
    <w:p w:rsidR="00000000" w:rsidDel="00000000" w:rsidP="00000000" w:rsidRDefault="00000000" w:rsidRPr="00000000" w14:paraId="00000067">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6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A">
      <w:pPr>
        <w:numPr>
          <w:ilvl w:val="1"/>
          <w:numId w:val="16"/>
        </w:numPr>
        <w:pBdr>
          <w:top w:space="0" w:sz="0" w:val="nil"/>
          <w:left w:space="0" w:sz="0" w:val="nil"/>
          <w:bottom w:space="0" w:sz="0" w:val="nil"/>
          <w:right w:space="0" w:sz="0" w:val="nil"/>
          <w:between w:space="0" w:sz="0" w:val="nil"/>
        </w:pBdr>
        <w:tabs>
          <w:tab w:val="left" w:leader="none" w:pos="993"/>
          <w:tab w:val="left" w:leader="none" w:pos="709"/>
        </w:tabs>
        <w:spacing w:after="120" w:before="120" w:lineRule="auto"/>
        <w:ind w:left="709"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B">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bookmarkStart w:colFirst="0" w:colLast="0" w:name="_heading=h.3znysh7" w:id="4"/>
      <w:bookmarkEnd w:id="4"/>
      <w:r w:rsidDel="00000000" w:rsidR="00000000" w:rsidRPr="00000000">
        <w:rPr>
          <w:rFonts w:ascii="Arial Bold" w:cs="Arial Bold" w:eastAsia="Arial Bold" w:hAnsi="Arial Bold"/>
          <w:b w:val="1"/>
          <w:color w:val="000000"/>
          <w:sz w:val="24"/>
          <w:szCs w:val="24"/>
          <w:rtl w:val="0"/>
        </w:rPr>
        <w:t xml:space="preserve">Indemnities the Buyer must give </w:t>
      </w:r>
    </w:p>
    <w:p w:rsidR="00000000" w:rsidDel="00000000" w:rsidP="00000000" w:rsidRDefault="00000000" w:rsidRPr="00000000" w14:paraId="0000006C">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Buyer before the Relevant Transfer Date of:</w:t>
      </w:r>
    </w:p>
    <w:p w:rsidR="00000000" w:rsidDel="00000000" w:rsidP="00000000" w:rsidRDefault="00000000" w:rsidRPr="00000000" w14:paraId="0000006F">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70">
      <w:pPr>
        <w:numPr>
          <w:ilvl w:val="3"/>
          <w:numId w:val="16"/>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Buyer is contractually bound to honour;</w:t>
      </w:r>
    </w:p>
    <w:p w:rsidR="00000000" w:rsidDel="00000000" w:rsidP="00000000" w:rsidRDefault="00000000" w:rsidRPr="00000000" w14:paraId="00000071">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3">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4">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5">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8">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A">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or any Subcontractor to comply with its obligations under the Employment Regulations.</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0">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81">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8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8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such offer has been made but not accepted; or</w:t>
      </w:r>
    </w:p>
    <w:p w:rsidR="00000000" w:rsidDel="00000000" w:rsidP="00000000" w:rsidRDefault="00000000" w:rsidRPr="00000000" w14:paraId="00000084">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before="120" w:lineRule="auto"/>
        <w:ind w:left="72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6">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7">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8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 </w:t>
      </w:r>
    </w:p>
    <w:p w:rsidR="00000000" w:rsidDel="00000000" w:rsidP="00000000" w:rsidRDefault="00000000" w:rsidRPr="00000000" w14:paraId="00000089">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8A">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B">
      <w:pPr>
        <w:numPr>
          <w:ilvl w:val="5"/>
          <w:numId w:val="16"/>
        </w:numPr>
        <w:pBdr>
          <w:top w:space="0" w:sz="0" w:val="nil"/>
          <w:left w:space="0" w:sz="0" w:val="nil"/>
          <w:bottom w:space="0" w:sz="0" w:val="nil"/>
          <w:right w:space="0" w:sz="0" w:val="nil"/>
          <w:between w:space="0" w:sz="0" w:val="nil"/>
        </w:pBdr>
        <w:ind w:left="4253" w:hanging="566.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08C">
      <w:pPr>
        <w:pBdr>
          <w:top w:space="0" w:sz="0" w:val="nil"/>
          <w:left w:space="0" w:sz="0" w:val="nil"/>
          <w:bottom w:space="0" w:sz="0" w:val="nil"/>
          <w:right w:space="0" w:sz="0" w:val="nil"/>
          <w:between w:space="0" w:sz="0" w:val="nil"/>
        </w:pBdr>
        <w:ind w:left="368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8D">
      <w:pPr>
        <w:numPr>
          <w:ilvl w:val="3"/>
          <w:numId w:val="16"/>
        </w:numPr>
        <w:pBdr>
          <w:top w:space="0" w:sz="0" w:val="nil"/>
          <w:left w:space="0" w:sz="0" w:val="nil"/>
          <w:bottom w:space="0" w:sz="0" w:val="nil"/>
          <w:right w:space="0" w:sz="0" w:val="nil"/>
          <w:between w:space="0" w:sz="0" w:val="nil"/>
        </w:pBdr>
        <w:spacing w:after="120" w:before="120" w:lineRule="auto"/>
        <w:ind w:left="2880" w:hanging="186.00000000000023"/>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F">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90">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lnxbz9" w:id="14"/>
      <w:bookmarkEnd w:id="14"/>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91">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Subject to Paragraph 3.2, the Supplier shall indemnify the Buyer against any Employee Liabilities arising from or as a result of: </w:t>
      </w:r>
    </w:p>
    <w:p w:rsidR="00000000" w:rsidDel="00000000" w:rsidP="00000000" w:rsidRDefault="00000000" w:rsidRPr="00000000" w14:paraId="00000092">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3">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94">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Buyer Employees; and/or </w:t>
      </w:r>
    </w:p>
    <w:p w:rsidR="00000000" w:rsidDel="00000000" w:rsidP="00000000" w:rsidRDefault="00000000" w:rsidRPr="00000000" w14:paraId="00000095">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9">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A">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B">
      <w:pPr>
        <w:numPr>
          <w:ilvl w:val="3"/>
          <w:numId w:val="16"/>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C">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9F">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A0">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A1">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provide</w:t>
      </w:r>
      <w:r w:rsidDel="00000000" w:rsidR="00000000" w:rsidRPr="00000000">
        <w:rPr>
          <w:rtl w:val="0"/>
        </w:rPr>
      </w:r>
    </w:p>
    <w:p w:rsidR="00000000" w:rsidDel="00000000" w:rsidP="00000000" w:rsidRDefault="00000000" w:rsidRPr="00000000" w14:paraId="000000A2">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3">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A4">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5">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6">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December 2013; </w:t>
      </w:r>
    </w:p>
    <w:p w:rsidR="00000000" w:rsidDel="00000000" w:rsidP="00000000" w:rsidRDefault="00000000" w:rsidRPr="00000000" w14:paraId="000000A7">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 </w:t>
      </w:r>
    </w:p>
    <w:p w:rsidR="00000000" w:rsidDel="00000000" w:rsidP="00000000" w:rsidRDefault="00000000" w:rsidRPr="00000000" w14:paraId="000000A8">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AA">
      <w:pPr>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B">
      <w:pPr>
        <w:keepNext w:val="1"/>
        <w:numPr>
          <w:ilvl w:val="0"/>
          <w:numId w:val="16"/>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Pensions</w:t>
      </w:r>
    </w:p>
    <w:p w:rsidR="00000000" w:rsidDel="00000000" w:rsidP="00000000" w:rsidRDefault="00000000" w:rsidRPr="00000000" w14:paraId="000000AC">
      <w:pPr>
        <w:keepNext w:val="1"/>
        <w:numPr>
          <w:ilvl w:val="1"/>
          <w:numId w:val="16"/>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and/or shall procure that each of its Subcontractors shall,  comply with:</w:t>
      </w:r>
    </w:p>
    <w:p w:rsidR="00000000" w:rsidDel="00000000" w:rsidP="00000000" w:rsidRDefault="00000000" w:rsidRPr="00000000" w14:paraId="000000AD">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E">
      <w:pPr>
        <w:numPr>
          <w:ilvl w:val="2"/>
          <w:numId w:val="16"/>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AF">
      <w:pPr>
        <w:pStyle w:val="Heading1"/>
        <w:jc w:val="both"/>
        <w:rPr>
          <w:rFonts w:ascii="Arial Bold" w:cs="Arial Bold" w:eastAsia="Arial Bold" w:hAnsi="Arial Bold"/>
          <w:sz w:val="36"/>
          <w:szCs w:val="36"/>
        </w:rPr>
      </w:pPr>
      <w:bookmarkStart w:colFirst="0" w:colLast="0" w:name="_heading=h.z337ya" w:id="19"/>
      <w:bookmarkEnd w:id="19"/>
      <w:r w:rsidDel="00000000" w:rsidR="00000000" w:rsidRPr="00000000">
        <w:br w:type="page"/>
      </w:r>
      <w:r w:rsidDel="00000000" w:rsidR="00000000" w:rsidRPr="00000000">
        <w:rPr>
          <w:rFonts w:ascii="Arial Bold" w:cs="Arial Bold" w:eastAsia="Arial Bold" w:hAnsi="Arial Bold"/>
          <w:sz w:val="36"/>
          <w:szCs w:val="36"/>
          <w:rtl w:val="0"/>
        </w:rPr>
        <w:t xml:space="preserve">Part B: Staff transfer at the Start Date </w:t>
      </w:r>
    </w:p>
    <w:p w:rsidR="00000000" w:rsidDel="00000000" w:rsidP="00000000" w:rsidRDefault="00000000" w:rsidRPr="00000000" w14:paraId="000000B0">
      <w:pPr>
        <w:pStyle w:val="Heading1"/>
        <w:jc w:val="both"/>
        <w:rPr>
          <w:rFonts w:ascii="Arial Bold" w:cs="Arial Bold" w:eastAsia="Arial Bold" w:hAnsi="Arial Bold"/>
          <w:sz w:val="36"/>
          <w:szCs w:val="36"/>
        </w:rPr>
      </w:pPr>
      <w:r w:rsidDel="00000000" w:rsidR="00000000" w:rsidRPr="00000000">
        <w:rPr>
          <w:rFonts w:ascii="Arial Bold" w:cs="Arial Bold" w:eastAsia="Arial Bold" w:hAnsi="Arial Bold"/>
          <w:sz w:val="36"/>
          <w:szCs w:val="36"/>
          <w:rtl w:val="0"/>
        </w:rPr>
        <w:t xml:space="preserve">Transfer from a Former Supplier </w:t>
      </w:r>
    </w:p>
    <w:p w:rsidR="00000000" w:rsidDel="00000000" w:rsidP="00000000" w:rsidRDefault="00000000" w:rsidRPr="00000000" w14:paraId="000000B1">
      <w:pPr>
        <w:keepNext w:val="1"/>
        <w:numPr>
          <w:ilvl w:val="0"/>
          <w:numId w:val="17"/>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is a relevant transfer</w:t>
      </w:r>
    </w:p>
    <w:p w:rsidR="00000000" w:rsidDel="00000000" w:rsidP="00000000" w:rsidRDefault="00000000" w:rsidRPr="00000000" w14:paraId="000000B2">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agree that:</w:t>
      </w:r>
    </w:p>
    <w:p w:rsidR="00000000" w:rsidDel="00000000" w:rsidP="00000000" w:rsidRDefault="00000000" w:rsidRPr="00000000" w14:paraId="000000B3">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5">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6">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y810tw" w:id="21"/>
      <w:bookmarkEnd w:id="21"/>
      <w:r w:rsidDel="00000000" w:rsidR="00000000" w:rsidRPr="00000000">
        <w:rPr>
          <w:rFonts w:ascii="Arial Bold" w:cs="Arial Bold" w:eastAsia="Arial Bold" w:hAnsi="Arial Bold"/>
          <w:b w:val="1"/>
          <w:color w:val="000000"/>
          <w:sz w:val="24"/>
          <w:szCs w:val="24"/>
          <w:rtl w:val="0"/>
        </w:rPr>
        <w:t xml:space="preserve">Indemnities given by the Former Supplier</w:t>
      </w:r>
      <w:r w:rsidDel="00000000" w:rsidR="00000000" w:rsidRPr="00000000">
        <w:rPr>
          <w:rtl w:val="0"/>
        </w:rPr>
      </w:r>
    </w:p>
    <w:p w:rsidR="00000000" w:rsidDel="00000000" w:rsidP="00000000" w:rsidRDefault="00000000" w:rsidRPr="00000000" w14:paraId="000000B7">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9">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Former Supplier arising before the Relevant Transfer Date of:</w:t>
      </w:r>
    </w:p>
    <w:p w:rsidR="00000000" w:rsidDel="00000000" w:rsidP="00000000" w:rsidRDefault="00000000" w:rsidRPr="00000000" w14:paraId="000000BA">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Employees; and/or </w:t>
      </w:r>
    </w:p>
    <w:p w:rsidR="00000000" w:rsidDel="00000000" w:rsidP="00000000" w:rsidRDefault="00000000" w:rsidRPr="00000000" w14:paraId="000000BB">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D">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E">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C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C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Del="00000000" w:rsidR="00000000" w:rsidRPr="00000000">
        <w:rPr>
          <w:rFonts w:ascii="Arial" w:cs="Arial" w:eastAsia="Arial" w:hAnsi="Arial"/>
          <w:sz w:val="24"/>
          <w:szCs w:val="24"/>
          <w:rtl w:val="0"/>
        </w:rPr>
        <w:t xml:space="preserve">ability</w:t>
      </w:r>
      <w:r w:rsidDel="00000000" w:rsidR="00000000" w:rsidRPr="00000000">
        <w:rPr>
          <w:rFonts w:ascii="Arial" w:cs="Arial" w:eastAsia="Arial" w:hAnsi="Arial"/>
          <w:color w:val="000000"/>
          <w:sz w:val="24"/>
          <w:szCs w:val="24"/>
          <w:rtl w:val="0"/>
        </w:rPr>
        <w:t xml:space="preserve"> arises from the failure by the Supplier or any Subcontractor to comply with regulation 13(4) of the Employment Regulations.</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0C3">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4">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failure by the Supplier and/or any Subcontractor to comply with its obligations under the Employment Regulations.</w:t>
      </w:r>
    </w:p>
    <w:p w:rsidR="00000000" w:rsidDel="00000000" w:rsidP="00000000" w:rsidRDefault="00000000" w:rsidRPr="00000000" w14:paraId="000000C6">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9">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A">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If by the end of the 15 Working Day period referred to in Paragraph 2.3.2: </w:t>
      </w:r>
    </w:p>
    <w:p w:rsidR="00000000" w:rsidDel="00000000" w:rsidP="00000000" w:rsidRDefault="00000000" w:rsidRPr="00000000" w14:paraId="000000C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w:t>
      </w:r>
    </w:p>
    <w:p w:rsidR="00000000" w:rsidDel="00000000" w:rsidP="00000000" w:rsidRDefault="00000000" w:rsidRPr="00000000" w14:paraId="000000C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0CD">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993"/>
        </w:tabs>
        <w:spacing w:after="120" w:before="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F">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D0">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The indemnity in Paragraph 2.6: </w:t>
      </w:r>
    </w:p>
    <w:p w:rsidR="00000000" w:rsidDel="00000000" w:rsidP="00000000" w:rsidRDefault="00000000" w:rsidRPr="00000000" w14:paraId="000000D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0D2">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0D3">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4">
      <w:pPr>
        <w:pBdr>
          <w:top w:space="0" w:sz="0" w:val="nil"/>
          <w:left w:space="0" w:sz="0" w:val="nil"/>
          <w:bottom w:space="0" w:sz="0" w:val="nil"/>
          <w:right w:space="0" w:sz="0" w:val="nil"/>
          <w:between w:space="0" w:sz="0" w:val="nil"/>
        </w:pBdr>
        <w:ind w:left="4111" w:hanging="70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w:t>
        <w:tab/>
        <w:t xml:space="preserve">equal pay or compensation for less favourable treatment of part-time workers or fixed-term employees; </w:t>
      </w:r>
    </w:p>
    <w:p w:rsidR="00000000" w:rsidDel="00000000" w:rsidP="00000000" w:rsidRDefault="00000000" w:rsidRPr="00000000" w14:paraId="000000D5">
      <w:pPr>
        <w:pBdr>
          <w:top w:space="0" w:sz="0" w:val="nil"/>
          <w:left w:space="0" w:sz="0" w:val="nil"/>
          <w:bottom w:space="0" w:sz="0" w:val="nil"/>
          <w:right w:space="0" w:sz="0" w:val="nil"/>
          <w:between w:space="0" w:sz="0" w:val="nil"/>
        </w:pBdr>
        <w:ind w:left="340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any Subcontractor; or</w:t>
      </w:r>
    </w:p>
    <w:p w:rsidR="00000000" w:rsidDel="00000000" w:rsidP="00000000" w:rsidRDefault="00000000" w:rsidRPr="00000000" w14:paraId="000000D6">
      <w:pPr>
        <w:numPr>
          <w:ilvl w:val="3"/>
          <w:numId w:val="17"/>
        </w:numPr>
        <w:pBdr>
          <w:top w:space="0" w:sz="0" w:val="nil"/>
          <w:left w:space="0" w:sz="0" w:val="nil"/>
          <w:bottom w:space="0" w:sz="0" w:val="nil"/>
          <w:right w:space="0" w:sz="0" w:val="nil"/>
          <w:between w:space="0" w:sz="0" w:val="nil"/>
        </w:pBdr>
        <w:spacing w:after="120" w:before="120" w:lineRule="auto"/>
        <w:ind w:left="2880" w:hanging="328.000000000000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8">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Subcontractor 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9">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3as4poj" w:id="28"/>
      <w:bookmarkEnd w:id="28"/>
      <w:r w:rsidDel="00000000" w:rsidR="00000000" w:rsidRPr="00000000">
        <w:rPr>
          <w:rFonts w:ascii="Arial Bold" w:cs="Arial Bold" w:eastAsia="Arial Bold" w:hAnsi="Arial Bold"/>
          <w:b w:val="1"/>
          <w:color w:val="000000"/>
          <w:sz w:val="24"/>
          <w:szCs w:val="24"/>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A">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B">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C">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on or after the Relevant Transfer Date of:</w:t>
      </w:r>
    </w:p>
    <w:p w:rsidR="00000000" w:rsidDel="00000000" w:rsidP="00000000" w:rsidRDefault="00000000" w:rsidRPr="00000000" w14:paraId="000000DD">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collective agreement applicable to the Transferring Former Supplier Employee; and/or</w:t>
      </w:r>
    </w:p>
    <w:p w:rsidR="00000000" w:rsidDel="00000000" w:rsidP="00000000" w:rsidRDefault="00000000" w:rsidRPr="00000000" w14:paraId="000000DE">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E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E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2">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3">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4">
      <w:pPr>
        <w:numPr>
          <w:ilvl w:val="3"/>
          <w:numId w:val="17"/>
        </w:numPr>
        <w:pBdr>
          <w:top w:space="0" w:sz="0" w:val="nil"/>
          <w:left w:space="0" w:sz="0" w:val="nil"/>
          <w:bottom w:space="0" w:sz="0" w:val="nil"/>
          <w:right w:space="0" w:sz="0" w:val="nil"/>
          <w:between w:space="0" w:sz="0" w:val="nil"/>
        </w:pBdr>
        <w:spacing w:after="120" w:before="120" w:lineRule="auto"/>
        <w:ind w:left="2880" w:hanging="61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5">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6">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by the Supplier or any Subcontractor to comply with its obligations under Paragraph 2.8 above</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before="120" w:lineRule="auto"/>
        <w:ind w:left="2214" w:hanging="1080"/>
        <w:rPr>
          <w:color w:val="000000"/>
        </w:rPr>
      </w:pPr>
      <w:bookmarkStart w:colFirst="0" w:colLast="0" w:name="_heading=h.1pxezwc" w:id="29"/>
      <w:bookmarkEnd w:id="29"/>
      <w:r w:rsidDel="00000000" w:rsidR="00000000" w:rsidRPr="00000000">
        <w:rPr>
          <w:rtl w:val="0"/>
        </w:rPr>
      </w:r>
    </w:p>
    <w:p w:rsidR="00000000" w:rsidDel="00000000" w:rsidP="00000000" w:rsidRDefault="00000000" w:rsidRPr="00000000" w14:paraId="000000E9">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A">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B">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Information the Supplier must give</w:t>
      </w:r>
      <w:r w:rsidDel="00000000" w:rsidR="00000000" w:rsidRPr="00000000">
        <w:rPr>
          <w:rtl w:val="0"/>
        </w:rPr>
      </w:r>
    </w:p>
    <w:p w:rsidR="00000000" w:rsidDel="00000000" w:rsidP="00000000" w:rsidRDefault="00000000" w:rsidRPr="00000000" w14:paraId="000000EC">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D">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Cabinet Office requirements</w:t>
      </w:r>
      <w:r w:rsidDel="00000000" w:rsidR="00000000" w:rsidRPr="00000000">
        <w:rPr>
          <w:rtl w:val="0"/>
        </w:rPr>
      </w:r>
    </w:p>
    <w:p w:rsidR="00000000" w:rsidDel="00000000" w:rsidP="00000000" w:rsidRDefault="00000000" w:rsidRPr="00000000" w14:paraId="000000EE">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F">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Cabinet Office Statement of Practice on Staff Transfers in the Public Sector of January 2000, revised 2007; </w:t>
      </w:r>
    </w:p>
    <w:p w:rsidR="00000000" w:rsidDel="00000000" w:rsidP="00000000" w:rsidRDefault="00000000" w:rsidRPr="00000000" w14:paraId="000000F0">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Old Fair Deal; and/or</w:t>
      </w:r>
    </w:p>
    <w:p w:rsidR="00000000" w:rsidDel="00000000" w:rsidP="00000000" w:rsidRDefault="00000000" w:rsidRPr="00000000" w14:paraId="000000F1">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New Fair Deal. </w:t>
      </w:r>
    </w:p>
    <w:p w:rsidR="00000000" w:rsidDel="00000000" w:rsidP="00000000" w:rsidRDefault="00000000" w:rsidRPr="00000000" w14:paraId="000000F2">
      <w:pPr>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3">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0F4">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5">
      <w:pPr>
        <w:keepNext w:val="1"/>
        <w:numPr>
          <w:ilvl w:val="0"/>
          <w:numId w:val="17"/>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P</w:t>
      </w:r>
      <w:r w:rsidDel="00000000" w:rsidR="00000000" w:rsidRPr="00000000">
        <w:rPr>
          <w:rFonts w:ascii="Arial Bold" w:cs="Arial Bold" w:eastAsia="Arial Bold" w:hAnsi="Arial Bold"/>
          <w:b w:val="1"/>
          <w:color w:val="000000"/>
          <w:sz w:val="24"/>
          <w:szCs w:val="24"/>
          <w:rtl w:val="0"/>
        </w:rPr>
        <w:t xml:space="preserve">ensions</w:t>
      </w:r>
      <w:r w:rsidDel="00000000" w:rsidR="00000000" w:rsidRPr="00000000">
        <w:rPr>
          <w:rtl w:val="0"/>
        </w:rPr>
      </w:r>
    </w:p>
    <w:p w:rsidR="00000000" w:rsidDel="00000000" w:rsidP="00000000" w:rsidRDefault="00000000" w:rsidRPr="00000000" w14:paraId="000000F6">
      <w:pPr>
        <w:keepNext w:val="1"/>
        <w:numPr>
          <w:ilvl w:val="1"/>
          <w:numId w:val="17"/>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w:t>
      </w:r>
    </w:p>
    <w:p w:rsidR="00000000" w:rsidDel="00000000" w:rsidP="00000000" w:rsidRDefault="00000000" w:rsidRPr="00000000" w14:paraId="000000F7">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8">
      <w:pPr>
        <w:numPr>
          <w:ilvl w:val="2"/>
          <w:numId w:val="17"/>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Part D: Pensions (and its Annexes) to this Schedule.</w:t>
      </w:r>
    </w:p>
    <w:p w:rsidR="00000000" w:rsidDel="00000000" w:rsidP="00000000" w:rsidRDefault="00000000" w:rsidRPr="00000000" w14:paraId="000000F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pStyle w:val="Heading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C: No Staff Transfer on the Start Date</w:t>
      </w:r>
    </w:p>
    <w:p w:rsidR="00000000" w:rsidDel="00000000" w:rsidP="00000000" w:rsidRDefault="00000000" w:rsidRPr="00000000" w14:paraId="000000FC">
      <w:pPr>
        <w:keepNext w:val="1"/>
        <w:numPr>
          <w:ilvl w:val="0"/>
          <w:numId w:val="1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staff transfer</w:t>
      </w:r>
      <w:r w:rsidDel="00000000" w:rsidR="00000000" w:rsidRPr="00000000">
        <w:rPr>
          <w:rtl w:val="0"/>
        </w:rPr>
      </w:r>
    </w:p>
    <w:p w:rsidR="00000000" w:rsidDel="00000000" w:rsidP="00000000" w:rsidRDefault="00000000" w:rsidRPr="00000000" w14:paraId="000000FD">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9x2ik5" w:id="30"/>
      <w:bookmarkEnd w:id="30"/>
      <w:r w:rsidDel="00000000" w:rsidR="00000000" w:rsidRPr="00000000">
        <w:rPr>
          <w:rFonts w:ascii="Arial" w:cs="Arial" w:eastAsia="Arial" w:hAnsi="Arial"/>
          <w:color w:val="000000"/>
          <w:sz w:val="24"/>
          <w:szCs w:val="24"/>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E">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p2csry" w:id="31"/>
      <w:bookmarkEnd w:id="31"/>
      <w:r w:rsidDel="00000000" w:rsidR="00000000" w:rsidRPr="00000000">
        <w:rPr>
          <w:rFonts w:ascii="Arial" w:cs="Arial" w:eastAsia="Arial" w:hAnsi="Arial"/>
          <w:color w:val="000000"/>
          <w:sz w:val="24"/>
          <w:szCs w:val="24"/>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47n2zr" w:id="32"/>
      <w:bookmarkEnd w:id="32"/>
      <w:r w:rsidDel="00000000" w:rsidR="00000000" w:rsidRPr="00000000">
        <w:rPr>
          <w:rFonts w:ascii="Arial" w:cs="Arial" w:eastAsia="Arial" w:hAnsi="Arial"/>
          <w:color w:val="000000"/>
          <w:sz w:val="24"/>
          <w:szCs w:val="24"/>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100">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3o7alnk" w:id="33"/>
      <w:bookmarkEnd w:id="33"/>
      <w:r w:rsidDel="00000000" w:rsidR="00000000" w:rsidRPr="00000000">
        <w:rPr>
          <w:rFonts w:ascii="Arial" w:cs="Arial" w:eastAsia="Arial" w:hAnsi="Arial"/>
          <w:color w:val="000000"/>
          <w:sz w:val="24"/>
          <w:szCs w:val="24"/>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101">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2">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3ckvvd" w:id="34"/>
      <w:bookmarkEnd w:id="34"/>
      <w:r w:rsidDel="00000000" w:rsidR="00000000" w:rsidRPr="00000000">
        <w:rPr>
          <w:rFonts w:ascii="Arial" w:cs="Arial" w:eastAsia="Arial" w:hAnsi="Arial"/>
          <w:color w:val="000000"/>
          <w:sz w:val="24"/>
          <w:szCs w:val="24"/>
          <w:rtl w:val="0"/>
        </w:rPr>
        <w:t xml:space="preserve">If by the end of the 15 Working Day period referred to in Paragraph 1.2.2: </w:t>
      </w:r>
    </w:p>
    <w:p w:rsidR="00000000" w:rsidDel="00000000" w:rsidP="00000000" w:rsidRDefault="00000000" w:rsidRPr="00000000" w14:paraId="00000103">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such offer of employment has been made; </w:t>
      </w:r>
    </w:p>
    <w:p w:rsidR="00000000" w:rsidDel="00000000" w:rsidP="00000000" w:rsidRDefault="00000000" w:rsidRPr="00000000" w14:paraId="00000104">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w:t>
      </w:r>
    </w:p>
    <w:p w:rsidR="00000000" w:rsidDel="00000000" w:rsidP="00000000" w:rsidRDefault="00000000" w:rsidRPr="00000000" w14:paraId="0000010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 </w:t>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may within 5 Working Days give notice to terminate the employment or alleged employment of such person. </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120" w:before="120" w:lineRule="auto"/>
        <w:ind w:left="113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08">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9">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A">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B">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C">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0E">
      <w:pPr>
        <w:keepNext w:val="1"/>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ihv636" w:id="35"/>
      <w:bookmarkEnd w:id="35"/>
      <w:r w:rsidDel="00000000" w:rsidR="00000000" w:rsidRPr="00000000">
        <w:rPr>
          <w:rFonts w:ascii="Arial" w:cs="Arial" w:eastAsia="Arial" w:hAnsi="Arial"/>
          <w:color w:val="000000"/>
          <w:sz w:val="24"/>
          <w:szCs w:val="24"/>
          <w:rtl w:val="0"/>
        </w:rPr>
        <w:t xml:space="preserve">The indemnities in Paragraph 1.5: </w:t>
      </w:r>
    </w:p>
    <w:p w:rsidR="00000000" w:rsidDel="00000000" w:rsidP="00000000" w:rsidRDefault="00000000" w:rsidRPr="00000000" w14:paraId="0000010F">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apply to: </w:t>
      </w:r>
    </w:p>
    <w:p w:rsidR="00000000" w:rsidDel="00000000" w:rsidP="00000000" w:rsidRDefault="00000000" w:rsidRPr="00000000" w14:paraId="00000110">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claim for:</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before="120" w:lineRule="auto"/>
        <w:ind w:left="3969" w:hanging="991.000000000000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equal pay or compensation for less favourable treatment of part-time workers or fixed-term employees, </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before="120" w:lineRule="auto"/>
        <w:ind w:left="2977"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Supplier and/or Subcontractor; or</w:t>
      </w:r>
    </w:p>
    <w:p w:rsidR="00000000" w:rsidDel="00000000" w:rsidP="00000000" w:rsidRDefault="00000000" w:rsidRPr="00000000" w14:paraId="00000114">
      <w:pPr>
        <w:numPr>
          <w:ilvl w:val="3"/>
          <w:numId w:val="1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5">
      <w:pPr>
        <w:numPr>
          <w:ilvl w:val="2"/>
          <w:numId w:val="1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6">
      <w:pPr>
        <w:numPr>
          <w:ilvl w:val="1"/>
          <w:numId w:val="1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2hioqz" w:id="36"/>
      <w:bookmarkEnd w:id="36"/>
      <w:r w:rsidDel="00000000" w:rsidR="00000000" w:rsidRPr="00000000">
        <w:rPr>
          <w:rFonts w:ascii="Arial" w:cs="Arial" w:eastAsia="Arial" w:hAnsi="Arial"/>
          <w:color w:val="000000"/>
          <w:sz w:val="24"/>
          <w:szCs w:val="24"/>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7">
      <w:pPr>
        <w:keepNext w:val="1"/>
        <w:numPr>
          <w:ilvl w:val="0"/>
          <w:numId w:val="1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Limits on the Former Supplier’s obligations</w:t>
      </w:r>
      <w:r w:rsidDel="00000000" w:rsidR="00000000" w:rsidRPr="00000000">
        <w:rPr>
          <w:rtl w:val="0"/>
        </w:rPr>
      </w:r>
    </w:p>
    <w:p w:rsidR="00000000" w:rsidDel="00000000" w:rsidP="00000000" w:rsidRDefault="00000000" w:rsidRPr="00000000" w14:paraId="0000011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9">
      <w:pPr>
        <w:pStyle w:val="Heading1"/>
        <w:keepNext w:val="1"/>
        <w:jc w:val="both"/>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sz w:val="36"/>
          <w:szCs w:val="36"/>
          <w:rtl w:val="0"/>
        </w:rPr>
        <w:t xml:space="preserve">Part D: Pensions</w:t>
      </w:r>
    </w:p>
    <w:p w:rsidR="00000000" w:rsidDel="00000000" w:rsidP="00000000" w:rsidRDefault="00000000" w:rsidRPr="00000000" w14:paraId="0000011A">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the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B">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11C">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20">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21">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2">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3">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5">
            <w:pPr>
              <w:widowControl w:val="0"/>
              <w:numPr>
                <w:ilvl w:val="0"/>
                <w:numId w:val="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7">
            <w:pPr>
              <w:widowControl w:val="0"/>
              <w:numPr>
                <w:ilvl w:val="0"/>
                <w:numId w:val="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8">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B">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E">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F">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1">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2">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3">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6">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8">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41">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3">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1"/>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jc w:val="left"/>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7">
            <w:pPr>
              <w:widowControl w:val="0"/>
              <w:numPr>
                <w:ilvl w:val="0"/>
                <w:numId w:val="11"/>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8">
            <w:pPr>
              <w:widowControl w:val="0"/>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9">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A">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u w:val="single"/>
        </w:rPr>
      </w:pPr>
      <w:r w:rsidDel="00000000" w:rsidR="00000000" w:rsidRPr="00000000">
        <w:rPr>
          <w:rFonts w:ascii="Arial Bold" w:cs="Arial Bold" w:eastAsia="Arial Bold" w:hAnsi="Arial Bold"/>
          <w:b w:val="1"/>
          <w:color w:val="000000"/>
          <w:sz w:val="24"/>
          <w:szCs w:val="24"/>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B">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all or any Fair Deal Employees each of Annex D1: CSPS, Annex D2: NHSPS and/or Annex D3: LGPS shall apply, as appropriate.</w:t>
      </w:r>
    </w:p>
    <w:p w:rsidR="00000000" w:rsidDel="00000000" w:rsidP="00000000" w:rsidRDefault="00000000" w:rsidRPr="00000000" w14:paraId="0000014C">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D">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w:t>
      </w:r>
    </w:p>
    <w:p w:rsidR="00000000" w:rsidDel="00000000" w:rsidP="00000000" w:rsidRDefault="00000000" w:rsidRPr="00000000" w14:paraId="0000014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50">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color w:val="000000"/>
          <w:sz w:val="24"/>
          <w:szCs w:val="24"/>
          <w:vertAlign w:val="superscript"/>
        </w:rPr>
        <w:footnoteReference w:customMarkFollows="0" w:id="0"/>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51">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obligation to provide information</w:t>
      </w:r>
    </w:p>
    <w:p w:rsidR="00000000" w:rsidDel="00000000" w:rsidP="00000000" w:rsidRDefault="00000000" w:rsidRPr="00000000" w14:paraId="00000152">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undertakes to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tl w:val="0"/>
        </w:rPr>
      </w:r>
    </w:p>
    <w:p w:rsidR="00000000" w:rsidDel="00000000" w:rsidP="00000000" w:rsidRDefault="00000000" w:rsidRPr="00000000" w14:paraId="0000015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hmsyys" w:id="37"/>
      <w:bookmarkEnd w:id="37"/>
      <w:r w:rsidDel="00000000" w:rsidR="00000000" w:rsidRPr="00000000">
        <w:rPr>
          <w:rFonts w:ascii="Arial" w:cs="Arial" w:eastAsia="Arial" w:hAnsi="Arial"/>
          <w:color w:val="000000"/>
          <w:sz w:val="24"/>
          <w:szCs w:val="24"/>
          <w:rtl w:val="0"/>
        </w:rPr>
        <w:t xml:space="preserve">to provide all information which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may reasonably request concerning matters referred to in this Part D as expeditiously as possible; and</w:t>
      </w:r>
    </w:p>
    <w:p w:rsidR="00000000" w:rsidDel="00000000" w:rsidP="00000000" w:rsidRDefault="00000000" w:rsidRPr="00000000" w14:paraId="0000015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6">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the Supplier must give</w:t>
      </w:r>
    </w:p>
    <w:p w:rsidR="00000000" w:rsidDel="00000000" w:rsidP="00000000" w:rsidRDefault="00000000" w:rsidRPr="00000000" w14:paraId="00000157">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indemnify and keep indemnified CCS, [NHS Pensions],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9">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B">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1mghml" w:id="38"/>
      <w:bookmarkEnd w:id="38"/>
      <w:r w:rsidDel="00000000" w:rsidR="00000000" w:rsidRPr="00000000">
        <w:rPr>
          <w:rFonts w:ascii="Arial" w:cs="Arial" w:eastAsia="Arial" w:hAnsi="Arial"/>
          <w:color w:val="000000"/>
          <w:sz w:val="24"/>
          <w:szCs w:val="24"/>
          <w:rtl w:val="0"/>
        </w:rPr>
        <w:t xml:space="preserve">Subcontractor:</w:t>
      </w:r>
    </w:p>
    <w:p w:rsidR="00000000" w:rsidDel="00000000" w:rsidP="00000000" w:rsidRDefault="00000000" w:rsidRPr="00000000" w14:paraId="0000015C">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2grqrue" w:id="39"/>
      <w:bookmarkEnd w:id="39"/>
      <w:r w:rsidDel="00000000" w:rsidR="00000000" w:rsidRPr="00000000">
        <w:rPr>
          <w:rFonts w:ascii="Arial" w:cs="Arial" w:eastAsia="Arial" w:hAnsi="Arial"/>
          <w:color w:val="000000"/>
          <w:sz w:val="24"/>
          <w:szCs w:val="24"/>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D">
      <w:pPr>
        <w:numPr>
          <w:ilvl w:val="3"/>
          <w:numId w:val="13"/>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bookmarkStart w:colFirst="0" w:colLast="0" w:name="_heading=h.vx1227" w:id="40"/>
      <w:bookmarkEnd w:id="40"/>
      <w:r w:rsidDel="00000000" w:rsidR="00000000" w:rsidRPr="00000000">
        <w:rPr>
          <w:rFonts w:ascii="Arial" w:cs="Arial" w:eastAsia="Arial" w:hAnsi="Arial"/>
          <w:color w:val="000000"/>
          <w:sz w:val="24"/>
          <w:szCs w:val="24"/>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before="120" w:lineRule="auto"/>
        <w:ind w:left="2214" w:hanging="1080"/>
        <w:rPr>
          <w:color w:val="000000"/>
        </w:rPr>
      </w:pPr>
      <w:r w:rsidDel="00000000" w:rsidR="00000000" w:rsidRPr="00000000">
        <w:rPr>
          <w:rtl w:val="0"/>
        </w:rPr>
      </w:r>
    </w:p>
    <w:p w:rsidR="00000000" w:rsidDel="00000000" w:rsidP="00000000" w:rsidRDefault="00000000" w:rsidRPr="00000000" w14:paraId="00000160">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this Part D and its Annexes:</w:t>
      </w:r>
    </w:p>
    <w:p w:rsidR="00000000" w:rsidDel="00000000" w:rsidP="00000000" w:rsidRDefault="00000000" w:rsidRPr="00000000" w14:paraId="0000016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survive termination of the relevant Contract; and</w:t>
      </w:r>
    </w:p>
    <w:p w:rsidR="00000000" w:rsidDel="00000000" w:rsidP="00000000" w:rsidRDefault="00000000" w:rsidRPr="00000000" w14:paraId="0000016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affected by the caps on liability contained in Clause 11 (How much you can be held responsible for).</w:t>
      </w:r>
    </w:p>
    <w:p w:rsidR="00000000" w:rsidDel="00000000" w:rsidP="00000000" w:rsidRDefault="00000000" w:rsidRPr="00000000" w14:paraId="00000163">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dispute</w:t>
      </w:r>
    </w:p>
    <w:p w:rsidR="00000000" w:rsidDel="00000000" w:rsidP="00000000" w:rsidRDefault="00000000" w:rsidRPr="00000000" w14:paraId="00000164">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 will act as an expert and not as an arbitrator; </w:t>
      </w:r>
    </w:p>
    <w:p w:rsidR="00000000" w:rsidDel="00000000" w:rsidP="00000000" w:rsidRDefault="00000000" w:rsidRPr="00000000" w14:paraId="0000016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decision will be final and binding on the CCS and/or the Buyer and/or the Supplier; and </w:t>
      </w:r>
    </w:p>
    <w:p w:rsidR="00000000" w:rsidDel="00000000" w:rsidP="00000000" w:rsidRDefault="00000000" w:rsidRPr="00000000" w14:paraId="0000016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9">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Other people’s rights</w:t>
      </w:r>
      <w:r w:rsidDel="00000000" w:rsidR="00000000" w:rsidRPr="00000000">
        <w:rPr>
          <w:rtl w:val="0"/>
        </w:rPr>
      </w:r>
    </w:p>
    <w:p w:rsidR="00000000" w:rsidDel="00000000" w:rsidP="00000000" w:rsidRDefault="00000000" w:rsidRPr="00000000" w14:paraId="0000016A">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B">
      <w:pPr>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C">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there is a breach of this Part D</w:t>
      </w:r>
      <w:r w:rsidDel="00000000" w:rsidR="00000000" w:rsidRPr="00000000">
        <w:rPr>
          <w:rtl w:val="0"/>
        </w:rPr>
      </w:r>
    </w:p>
    <w:p w:rsidR="00000000" w:rsidDel="00000000" w:rsidP="00000000" w:rsidRDefault="00000000" w:rsidRPr="00000000" w14:paraId="0000016D">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to notify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should it breach any obligations it has under this Part D and agrees that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shall be entitled to terminate its Contract for material Default in the event that the Supplier:</w:t>
      </w:r>
    </w:p>
    <w:p w:rsidR="00000000" w:rsidDel="00000000" w:rsidP="00000000" w:rsidRDefault="00000000" w:rsidRPr="00000000" w14:paraId="0000016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an irremediable breach of any provision or obligation it has under this Part D; or</w:t>
      </w:r>
    </w:p>
    <w:p w:rsidR="00000000" w:rsidDel="00000000" w:rsidP="00000000" w:rsidRDefault="00000000" w:rsidRPr="00000000" w14:paraId="0000016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70">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Transferring Fair Deal Employees</w:t>
      </w:r>
      <w:r w:rsidDel="00000000" w:rsidR="00000000" w:rsidRPr="00000000">
        <w:rPr>
          <w:rtl w:val="0"/>
        </w:rPr>
      </w:r>
    </w:p>
    <w:p w:rsidR="00000000" w:rsidDel="00000000" w:rsidP="00000000" w:rsidRDefault="00000000" w:rsidRPr="00000000" w14:paraId="00000171">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 with about, and inform those Fair Deal Eligible Employees of the pension provisions relating to that transfer; and</w:t>
      </w:r>
    </w:p>
    <w:p w:rsidR="00000000" w:rsidDel="00000000" w:rsidP="00000000" w:rsidRDefault="00000000" w:rsidRPr="00000000" w14:paraId="0000017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that the employer to which the Fair Deal Eligible Employees are transferred (the </w:t>
      </w:r>
      <w:r w:rsidDel="00000000" w:rsidR="00000000" w:rsidRPr="00000000">
        <w:rPr>
          <w:rFonts w:ascii="Arial" w:cs="Arial" w:eastAsia="Arial" w:hAnsi="Arial"/>
          <w:b w:val="1"/>
          <w:color w:val="000000"/>
          <w:sz w:val="24"/>
          <w:szCs w:val="24"/>
          <w:rtl w:val="0"/>
        </w:rPr>
        <w:t xml:space="preserve">"New Employer"</w:t>
      </w:r>
      <w:r w:rsidDel="00000000" w:rsidR="00000000" w:rsidRPr="00000000">
        <w:rPr>
          <w:rFonts w:ascii="Arial" w:cs="Arial" w:eastAsia="Arial" w:hAnsi="Arial"/>
          <w:color w:val="000000"/>
          <w:sz w:val="24"/>
          <w:szCs w:val="24"/>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5">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happens to pensions if this Contract ends</w:t>
      </w:r>
      <w:r w:rsidDel="00000000" w:rsidR="00000000" w:rsidRPr="00000000">
        <w:rPr>
          <w:rtl w:val="0"/>
        </w:rPr>
      </w:r>
    </w:p>
    <w:p w:rsidR="00000000" w:rsidDel="00000000" w:rsidP="00000000" w:rsidRDefault="00000000" w:rsidRPr="00000000" w14:paraId="00000176">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7">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179">
      <w:pPr>
        <w:keepNext w:val="1"/>
        <w:numPr>
          <w:ilvl w:val="0"/>
          <w:numId w:val="13"/>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w:cs="Arial" w:eastAsia="Arial" w:hAnsi="Arial"/>
          <w:b w:val="1"/>
          <w:smallCaps w:val="1"/>
          <w:color w:val="000000"/>
          <w:sz w:val="24"/>
          <w:szCs w:val="24"/>
          <w:rtl w:val="0"/>
        </w:rPr>
        <w:t xml:space="preserve">B</w:t>
      </w:r>
      <w:r w:rsidDel="00000000" w:rsidR="00000000" w:rsidRPr="00000000">
        <w:rPr>
          <w:rFonts w:ascii="Arial Bold" w:cs="Arial Bold" w:eastAsia="Arial Bold" w:hAnsi="Arial Bold"/>
          <w:b w:val="1"/>
          <w:color w:val="000000"/>
          <w:sz w:val="24"/>
          <w:szCs w:val="24"/>
          <w:rtl w:val="0"/>
        </w:rPr>
        <w:t xml:space="preserve">roadly Comparable Pension Schemes on the Relevant Transfer Date</w:t>
      </w:r>
    </w:p>
    <w:p w:rsidR="00000000" w:rsidDel="00000000" w:rsidP="00000000" w:rsidRDefault="00000000" w:rsidRPr="00000000" w14:paraId="0000017A">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fwokq0" w:id="41"/>
      <w:bookmarkEnd w:id="41"/>
      <w:r w:rsidDel="00000000" w:rsidR="00000000" w:rsidRPr="00000000">
        <w:rPr>
          <w:rFonts w:ascii="Arial" w:cs="Arial" w:eastAsia="Arial" w:hAnsi="Arial"/>
          <w:color w:val="000000"/>
          <w:sz w:val="24"/>
          <w:szCs w:val="24"/>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B">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7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Relevant Transfer Date</w:t>
      </w:r>
      <w:r w:rsidDel="00000000" w:rsidR="00000000" w:rsidRPr="00000000">
        <w:rPr>
          <w:rFonts w:ascii="Arial" w:cs="Arial" w:eastAsia="Arial" w:hAnsi="Arial"/>
          <w:color w:val="000000"/>
          <w:sz w:val="24"/>
          <w:szCs w:val="24"/>
          <w:vertAlign w:val="superscript"/>
        </w:rPr>
        <w:footnoteReference w:customMarkFollows="0" w:id="1"/>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17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7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81">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2">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color w:val="000000"/>
          <w:sz w:val="24"/>
          <w:szCs w:val="24"/>
          <w:vertAlign w:val="superscript"/>
        </w:rPr>
        <w:footnoteReference w:customMarkFollows="0" w:id="2"/>
      </w:r>
      <w:r w:rsidDel="00000000" w:rsidR="00000000" w:rsidRPr="00000000">
        <w:rPr>
          <w:rFonts w:ascii="Arial" w:cs="Arial" w:eastAsia="Arial" w:hAnsi="Arial"/>
          <w:color w:val="000000"/>
          <w:sz w:val="24"/>
          <w:szCs w:val="24"/>
          <w:rtl w:val="0"/>
        </w:rPr>
        <w:t xml:space="preserve">; and</w:t>
      </w:r>
    </w:p>
    <w:p w:rsidR="00000000" w:rsidDel="00000000" w:rsidP="00000000" w:rsidRDefault="00000000" w:rsidRPr="00000000" w14:paraId="0000018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6">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7">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8">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tl w:val="0"/>
        </w:rPr>
      </w:r>
    </w:p>
    <w:p w:rsidR="00000000" w:rsidDel="00000000" w:rsidP="00000000" w:rsidRDefault="00000000" w:rsidRPr="00000000" w14:paraId="0000018A">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B">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C">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Broadly Comparable pension scheme must be:  </w:t>
      </w:r>
    </w:p>
    <w:p w:rsidR="00000000" w:rsidDel="00000000" w:rsidP="00000000" w:rsidRDefault="00000000" w:rsidRPr="00000000" w14:paraId="0000018D">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established by the date of cessation of participation in the Statutory Scheme</w:t>
      </w:r>
      <w:r w:rsidDel="00000000" w:rsidR="00000000" w:rsidRPr="00000000">
        <w:rPr>
          <w:rFonts w:ascii="Arial" w:cs="Arial" w:eastAsia="Arial" w:hAnsi="Arial"/>
          <w:color w:val="000000"/>
          <w:sz w:val="24"/>
          <w:szCs w:val="24"/>
          <w:vertAlign w:val="superscript"/>
        </w:rPr>
        <w:footnoteReference w:customMarkFollows="0" w:id="3"/>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18E">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registered pension scheme for the purposes of Part 4 of the Finance Act 2004; </w:t>
      </w:r>
    </w:p>
    <w:p w:rsidR="00000000" w:rsidDel="00000000" w:rsidP="00000000" w:rsidRDefault="00000000" w:rsidRPr="00000000" w14:paraId="0000018F">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receiving a bulk transfer payment from the relevant Statutory Scheme (where instructed to do so by the Buyer); </w:t>
      </w:r>
    </w:p>
    <w:p w:rsidR="00000000" w:rsidDel="00000000" w:rsidP="00000000" w:rsidRDefault="00000000" w:rsidRPr="00000000" w14:paraId="00000190">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91">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until such bulk transfer payments have been received or paid (unless otherwise instructed by the Buyer).  </w:t>
      </w:r>
    </w:p>
    <w:p w:rsidR="00000000" w:rsidDel="00000000" w:rsidP="00000000" w:rsidRDefault="00000000" w:rsidRPr="00000000" w14:paraId="00000192">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3">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4">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5">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color w:val="000000"/>
          <w:sz w:val="24"/>
          <w:szCs w:val="24"/>
          <w:vertAlign w:val="superscript"/>
        </w:rPr>
        <w:footnoteReference w:customMarkFollows="0" w:id="4"/>
      </w:r>
      <w:r w:rsidDel="00000000" w:rsidR="00000000" w:rsidRPr="00000000">
        <w:rPr>
          <w:rFonts w:ascii="Arial" w:cs="Arial" w:eastAsia="Arial" w:hAnsi="Arial"/>
          <w:color w:val="000000"/>
          <w:sz w:val="24"/>
          <w:szCs w:val="24"/>
          <w:rtl w:val="0"/>
        </w:rPr>
        <w:t xml:space="preserve">; and  </w:t>
      </w:r>
    </w:p>
    <w:p w:rsidR="00000000" w:rsidDel="00000000" w:rsidP="00000000" w:rsidRDefault="00000000" w:rsidRPr="00000000" w14:paraId="00000196">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7">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color w:val="000000"/>
          <w:sz w:val="24"/>
          <w:szCs w:val="24"/>
          <w:rtl w:val="0"/>
        </w:rPr>
        <w:t xml:space="preserve">the Shortfall</w:t>
      </w:r>
      <w:r w:rsidDel="00000000" w:rsidR="00000000" w:rsidRPr="00000000">
        <w:rPr>
          <w:rFonts w:ascii="Arial" w:cs="Arial" w:eastAsia="Arial" w:hAnsi="Arial"/>
          <w:color w:val="000000"/>
          <w:sz w:val="24"/>
          <w:szCs w:val="24"/>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8">
      <w:pPr>
        <w:keepNext w:val="1"/>
        <w:numPr>
          <w:ilvl w:val="0"/>
          <w:numId w:val="1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Set-off</w:t>
      </w:r>
    </w:p>
    <w:p w:rsidR="00000000" w:rsidDel="00000000" w:rsidP="00000000" w:rsidRDefault="00000000" w:rsidRPr="00000000" w14:paraId="00000199">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a right to set off against any payments due to the Supplier under the relevant Contract an amount equal to: </w:t>
      </w:r>
    </w:p>
    <w:p w:rsidR="00000000" w:rsidDel="00000000" w:rsidP="00000000" w:rsidRDefault="00000000" w:rsidRPr="00000000" w14:paraId="0000019A">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v1yuxt" w:id="42"/>
      <w:bookmarkEnd w:id="42"/>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B">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C">
      <w:pPr>
        <w:numPr>
          <w:ilvl w:val="2"/>
          <w:numId w:val="13"/>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D">
      <w:pPr>
        <w:pStyle w:val="Heading4"/>
        <w:ind w:left="709" w:firstLine="0"/>
        <w:rPr>
          <w:rFonts w:ascii="Arial" w:cs="Arial" w:eastAsia="Arial" w:hAnsi="Arial"/>
          <w:sz w:val="24"/>
          <w:szCs w:val="24"/>
        </w:rPr>
      </w:pPr>
      <w:bookmarkStart w:colFirst="0" w:colLast="0" w:name="_heading=h.4f1mdlm" w:id="43"/>
      <w:bookmarkEnd w:id="43"/>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E">
      <w:pPr>
        <w:keepNext w:val="1"/>
        <w:numPr>
          <w:ilvl w:val="1"/>
          <w:numId w:val="1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F">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A0">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A1">
      <w:pPr>
        <w:keepNext w:val="1"/>
        <w:numPr>
          <w:ilvl w:val="0"/>
          <w:numId w:val="3"/>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A2">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3">
            <w:pP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5">
            <w:pP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7">
            <w:pPr>
              <w:spacing w:after="120" w:before="120" w:lineRule="auto"/>
              <w:ind w:left="709"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9">
            <w:pPr>
              <w:spacing w:after="120" w:lineRule="auto"/>
              <w:ind w:left="709" w:firstLine="0"/>
              <w:jc w:val="left"/>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A">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B">
      <w:pPr>
        <w:keepNext w:val="1"/>
        <w:numPr>
          <w:ilvl w:val="0"/>
          <w:numId w:val="3"/>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equivalent pension schemes after transfer</w:t>
      </w:r>
      <w:r w:rsidDel="00000000" w:rsidR="00000000" w:rsidRPr="00000000">
        <w:rPr>
          <w:rtl w:val="0"/>
        </w:rPr>
      </w:r>
    </w:p>
    <w:p w:rsidR="00000000" w:rsidDel="00000000" w:rsidP="00000000" w:rsidRDefault="00000000" w:rsidRPr="00000000" w14:paraId="000001AC">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D">
      <w:pPr>
        <w:numPr>
          <w:ilvl w:val="1"/>
          <w:numId w:val="3"/>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u6wntf" w:id="44"/>
      <w:bookmarkEnd w:id="44"/>
      <w:r w:rsidDel="00000000" w:rsidR="00000000" w:rsidRPr="00000000">
        <w:rPr>
          <w:rFonts w:ascii="Arial" w:cs="Arial" w:eastAsia="Arial" w:hAnsi="Arial"/>
          <w:color w:val="000000"/>
          <w:sz w:val="24"/>
          <w:szCs w:val="24"/>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F">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B0">
      <w:pPr>
        <w:keepNext w:val="1"/>
        <w:numPr>
          <w:ilvl w:val="0"/>
          <w:numId w:val="4"/>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1B1">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2">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3">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4">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5">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6">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7">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9">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B">
            <w:pPr>
              <w:spacing w:after="120" w:before="120" w:lineRule="auto"/>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8"/>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widowControl w:val="0"/>
              <w:numPr>
                <w:ilvl w:val="0"/>
                <w:numId w:val="8"/>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3">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5">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7">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9">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D">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F">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D1">
            <w:pPr>
              <w:spacing w:after="120" w:before="120" w:lineRule="auto"/>
              <w:ind w:left="993"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3">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4">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5">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9c6y18" w:id="45"/>
      <w:bookmarkEnd w:id="45"/>
      <w:r w:rsidDel="00000000" w:rsidR="00000000" w:rsidRPr="00000000">
        <w:rPr>
          <w:rFonts w:ascii="Arial Bold" w:cs="Arial Bold" w:eastAsia="Arial Bold" w:hAnsi="Arial Bold"/>
          <w:b w:val="1"/>
          <w:color w:val="000000"/>
          <w:sz w:val="24"/>
          <w:szCs w:val="24"/>
          <w:rtl w:val="0"/>
        </w:rPr>
        <w:t xml:space="preserve">Membership of the NHS Pension Scheme</w:t>
      </w:r>
      <w:r w:rsidDel="00000000" w:rsidR="00000000" w:rsidRPr="00000000">
        <w:rPr>
          <w:rtl w:val="0"/>
        </w:rPr>
      </w:r>
    </w:p>
    <w:p w:rsidR="00000000" w:rsidDel="00000000" w:rsidP="00000000" w:rsidRDefault="00000000" w:rsidRPr="00000000" w14:paraId="000001D6">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tbugp1" w:id="46"/>
      <w:bookmarkEnd w:id="46"/>
      <w:r w:rsidDel="00000000" w:rsidR="00000000" w:rsidRPr="00000000">
        <w:rPr>
          <w:rFonts w:ascii="Arial" w:cs="Arial" w:eastAsia="Arial" w:hAnsi="Arial"/>
          <w:color w:val="000000"/>
          <w:sz w:val="24"/>
          <w:szCs w:val="24"/>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7">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8">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9">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A">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8h4qwu" w:id="47"/>
      <w:bookmarkEnd w:id="47"/>
      <w:r w:rsidDel="00000000" w:rsidR="00000000" w:rsidRPr="00000000">
        <w:rPr>
          <w:rFonts w:ascii="Arial" w:cs="Arial" w:eastAsia="Arial" w:hAnsi="Arial"/>
          <w:color w:val="000000"/>
          <w:sz w:val="24"/>
          <w:szCs w:val="24"/>
          <w:rtl w:val="0"/>
        </w:rPr>
        <w:t xml:space="preserve">The Supplier must supply to the Buyer</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 complete copy of each Direction Letter/ Determination within 5 Working Days of receipt of the Direction Letter/Determination.</w:t>
      </w:r>
    </w:p>
    <w:p w:rsidR="00000000" w:rsidDel="00000000" w:rsidP="00000000" w:rsidRDefault="00000000" w:rsidRPr="00000000" w14:paraId="000001DB">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nmf14n" w:id="48"/>
      <w:bookmarkEnd w:id="48"/>
      <w:r w:rsidDel="00000000" w:rsidR="00000000" w:rsidRPr="00000000">
        <w:rPr>
          <w:rFonts w:ascii="Arial" w:cs="Arial" w:eastAsia="Arial" w:hAnsi="Arial"/>
          <w:color w:val="000000"/>
          <w:sz w:val="24"/>
          <w:szCs w:val="24"/>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7m2jsg" w:id="49"/>
      <w:bookmarkEnd w:id="49"/>
      <w:r w:rsidDel="00000000" w:rsidR="00000000" w:rsidRPr="00000000">
        <w:rPr>
          <w:rFonts w:ascii="Arial" w:cs="Arial" w:eastAsia="Arial" w:hAnsi="Arial"/>
          <w:color w:val="000000"/>
          <w:sz w:val="24"/>
          <w:szCs w:val="24"/>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D">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mrcu09" w:id="50"/>
      <w:bookmarkEnd w:id="50"/>
      <w:r w:rsidDel="00000000" w:rsidR="00000000" w:rsidRPr="00000000">
        <w:rPr>
          <w:rFonts w:ascii="Arial" w:cs="Arial" w:eastAsia="Arial" w:hAnsi="Arial"/>
          <w:color w:val="000000"/>
          <w:sz w:val="24"/>
          <w:szCs w:val="24"/>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6r0co2" w:id="51"/>
      <w:bookmarkEnd w:id="51"/>
      <w:r w:rsidDel="00000000" w:rsidR="00000000" w:rsidRPr="00000000">
        <w:rPr>
          <w:rFonts w:ascii="Arial" w:cs="Arial" w:eastAsia="Arial" w:hAnsi="Arial"/>
          <w:color w:val="000000"/>
          <w:sz w:val="24"/>
          <w:szCs w:val="24"/>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F">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Continuation of early retirement rights after transfer</w:t>
      </w:r>
      <w:r w:rsidDel="00000000" w:rsidR="00000000" w:rsidRPr="00000000">
        <w:rPr>
          <w:rtl w:val="0"/>
        </w:rPr>
      </w:r>
    </w:p>
    <w:p w:rsidR="00000000" w:rsidDel="00000000" w:rsidP="00000000" w:rsidRDefault="00000000" w:rsidRPr="00000000" w14:paraId="000001E0">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lwamvv" w:id="52"/>
      <w:bookmarkEnd w:id="52"/>
      <w:r w:rsidDel="00000000" w:rsidR="00000000" w:rsidRPr="00000000">
        <w:rPr>
          <w:rFonts w:ascii="Arial" w:cs="Arial" w:eastAsia="Arial" w:hAnsi="Arial"/>
          <w:color w:val="000000"/>
          <w:sz w:val="24"/>
          <w:szCs w:val="24"/>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E1">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NHS Broadly Comparable Employees</w:t>
      </w:r>
      <w:r w:rsidDel="00000000" w:rsidR="00000000" w:rsidRPr="00000000">
        <w:rPr>
          <w:rtl w:val="0"/>
        </w:rPr>
      </w:r>
    </w:p>
    <w:p w:rsidR="00000000" w:rsidDel="00000000" w:rsidP="00000000" w:rsidRDefault="00000000" w:rsidRPr="00000000" w14:paraId="000001E2">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3">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4">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bookmarkStart w:colFirst="0" w:colLast="0" w:name="_heading=h.111kx3o" w:id="53"/>
      <w:bookmarkEnd w:id="53"/>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5">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l18frh" w:id="54"/>
      <w:bookmarkEnd w:id="54"/>
      <w:r w:rsidDel="00000000" w:rsidR="00000000" w:rsidRPr="00000000">
        <w:rPr>
          <w:rFonts w:ascii="Arial" w:cs="Arial" w:eastAsia="Arial" w:hAnsi="Arial"/>
          <w:color w:val="000000"/>
          <w:sz w:val="24"/>
          <w:szCs w:val="24"/>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6">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06ipza" w:id="55"/>
      <w:bookmarkEnd w:id="55"/>
      <w:r w:rsidDel="00000000" w:rsidR="00000000" w:rsidRPr="00000000">
        <w:rPr>
          <w:rFonts w:ascii="Arial" w:cs="Arial" w:eastAsia="Arial" w:hAnsi="Arial"/>
          <w:color w:val="000000"/>
          <w:sz w:val="24"/>
          <w:szCs w:val="24"/>
          <w:rtl w:val="0"/>
        </w:rPr>
        <w:t xml:space="preserve">If the Supplier (or its Subcontractors, if relevant) ceases to participate in the NHSPS for whatever reason, the</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7">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8">
      <w:pPr>
        <w:keepNext w:val="1"/>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k668n3" w:id="56"/>
      <w:bookmarkEnd w:id="56"/>
      <w:r w:rsidDel="00000000" w:rsidR="00000000" w:rsidRPr="00000000">
        <w:rPr>
          <w:rFonts w:ascii="Arial" w:cs="Arial" w:eastAsia="Arial" w:hAnsi="Arial"/>
          <w:color w:val="000000"/>
          <w:sz w:val="24"/>
          <w:szCs w:val="24"/>
          <w:rtl w:val="0"/>
        </w:rPr>
        <w:t xml:space="preserve">If the Supplier (or its Subcontractor, if relevant) is unable to provide the NHSPS Fair Deal Employees with either membership of: </w:t>
      </w:r>
    </w:p>
    <w:p w:rsidR="00000000" w:rsidDel="00000000" w:rsidP="00000000" w:rsidRDefault="00000000" w:rsidRPr="00000000" w14:paraId="000001E9">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zbgiuw" w:id="57"/>
      <w:bookmarkEnd w:id="57"/>
      <w:r w:rsidDel="00000000" w:rsidR="00000000" w:rsidRPr="00000000">
        <w:rPr>
          <w:rFonts w:ascii="Arial" w:cs="Arial" w:eastAsia="Arial" w:hAnsi="Arial"/>
          <w:color w:val="000000"/>
          <w:sz w:val="24"/>
          <w:szCs w:val="24"/>
          <w:rtl w:val="0"/>
        </w:rPr>
        <w:t xml:space="preserve">the NHSPS (having used its best endeavours to secure a Direction Letter/Determination); or </w:t>
      </w:r>
    </w:p>
    <w:p w:rsidR="00000000" w:rsidDel="00000000" w:rsidP="00000000" w:rsidRDefault="00000000" w:rsidRPr="00000000" w14:paraId="000001EA">
      <w:pPr>
        <w:numPr>
          <w:ilvl w:val="2"/>
          <w:numId w:val="4"/>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egqt2p" w:id="58"/>
      <w:bookmarkEnd w:id="58"/>
      <w:r w:rsidDel="00000000" w:rsidR="00000000" w:rsidRPr="00000000">
        <w:rPr>
          <w:rFonts w:ascii="Arial" w:cs="Arial" w:eastAsia="Arial" w:hAnsi="Arial"/>
          <w:color w:val="000000"/>
          <w:sz w:val="24"/>
          <w:szCs w:val="24"/>
          <w:rtl w:val="0"/>
        </w:rPr>
        <w:t xml:space="preserve">a Broadly Comparable pension scheme, </w:t>
      </w:r>
    </w:p>
    <w:p w:rsidR="00000000" w:rsidDel="00000000" w:rsidP="00000000" w:rsidRDefault="00000000" w:rsidRPr="00000000" w14:paraId="000001EB">
      <w:pPr>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C">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ygebqi" w:id="59"/>
      <w:bookmarkEnd w:id="59"/>
      <w:r w:rsidDel="00000000" w:rsidR="00000000" w:rsidRPr="00000000">
        <w:rPr>
          <w:rFonts w:ascii="Arial" w:cs="Arial" w:eastAsia="Arial" w:hAnsi="Arial"/>
          <w:color w:val="000000"/>
          <w:sz w:val="24"/>
          <w:szCs w:val="24"/>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D">
      <w:pPr>
        <w:keepNext w:val="1"/>
        <w:numPr>
          <w:ilvl w:val="0"/>
          <w:numId w:val="4"/>
        </w:numPr>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Indemnities that a Supplier must give</w:t>
      </w:r>
    </w:p>
    <w:p w:rsidR="00000000" w:rsidDel="00000000" w:rsidP="00000000" w:rsidRDefault="00000000" w:rsidRPr="00000000" w14:paraId="000001EE">
      <w:pPr>
        <w:numPr>
          <w:ilvl w:val="1"/>
          <w:numId w:val="4"/>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dlolyb" w:id="60"/>
      <w:bookmarkEnd w:id="60"/>
      <w:r w:rsidDel="00000000" w:rsidR="00000000" w:rsidRPr="00000000">
        <w:rPr>
          <w:rFonts w:ascii="Arial" w:cs="Arial" w:eastAsia="Arial" w:hAnsi="Arial"/>
          <w:color w:val="000000"/>
          <w:sz w:val="24"/>
          <w:szCs w:val="24"/>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F">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F0">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F1">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2">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6">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7">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1F8">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9">
            <w:pPr>
              <w:ind w:left="72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B">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D">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F">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201">
            <w:pPr>
              <w:ind w:left="720" w:firstLine="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2">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3">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5">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9">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B">
            <w:pPr>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D">
            <w:pPr>
              <w:spacing w:after="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E">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F">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0">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Supplier to become an LGPS Admission Body</w:t>
      </w:r>
    </w:p>
    <w:p w:rsidR="00000000" w:rsidDel="00000000" w:rsidP="00000000" w:rsidRDefault="00000000" w:rsidRPr="00000000" w14:paraId="00000211">
      <w:pPr>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2">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3">
      <w:pPr>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4">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5">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6">
      <w:pPr>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7">
      <w:pPr>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8">
      <w:pPr>
        <w:numPr>
          <w:ilvl w:val="2"/>
          <w:numId w:val="12"/>
        </w:numPr>
        <w:pBdr>
          <w:top w:space="0" w:sz="0" w:val="nil"/>
          <w:left w:space="0" w:sz="0" w:val="nil"/>
          <w:bottom w:space="0" w:sz="0" w:val="nil"/>
          <w:right w:space="0" w:sz="0" w:val="nil"/>
          <w:between w:space="0" w:sz="0" w:val="nil"/>
        </w:pBdr>
        <w:tabs>
          <w:tab w:val="left" w:leader="none" w:pos="720"/>
        </w:tabs>
        <w:ind w:left="1713"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active members of the LGPS (or a Broadly Comparable pension scheme) immediately before the Relevant Transfer Date; or </w:t>
      </w:r>
    </w:p>
    <w:p w:rsidR="00000000" w:rsidDel="00000000" w:rsidP="00000000" w:rsidRDefault="00000000" w:rsidRPr="00000000" w14:paraId="00000219">
      <w:pPr>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A">
      <w:pPr>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B">
      <w:pPr>
        <w:numPr>
          <w:ilvl w:val="1"/>
          <w:numId w:val="12"/>
        </w:numPr>
        <w:pBdr>
          <w:top w:space="0" w:sz="0" w:val="nil"/>
          <w:left w:space="0" w:sz="0" w:val="nil"/>
          <w:bottom w:space="0" w:sz="0" w:val="nil"/>
          <w:right w:space="0" w:sz="0" w:val="nil"/>
          <w:between w:space="0" w:sz="0" w:val="nil"/>
        </w:pBdr>
        <w:tabs>
          <w:tab w:val="left" w:leader="none" w:pos="720"/>
        </w:tabs>
        <w:ind w:left="708" w:hanging="712"/>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C">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sqyw64" w:id="61"/>
      <w:bookmarkEnd w:id="61"/>
      <w:r w:rsidDel="00000000" w:rsidR="00000000" w:rsidRPr="00000000">
        <w:rPr>
          <w:rFonts w:ascii="Arial Bold" w:cs="Arial Bold" w:eastAsia="Arial Bold" w:hAnsi="Arial Bold"/>
          <w:b w:val="1"/>
          <w:color w:val="000000"/>
          <w:sz w:val="24"/>
          <w:szCs w:val="24"/>
          <w:rtl w:val="0"/>
        </w:rPr>
        <w:t xml:space="preserve">Broadly Comparable Scheme</w:t>
      </w:r>
    </w:p>
    <w:p w:rsidR="00000000" w:rsidDel="00000000" w:rsidP="00000000" w:rsidRDefault="00000000" w:rsidRPr="00000000" w14:paraId="0000021D">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E">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F">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bookmarkStart w:colFirst="0" w:colLast="0" w:name="_heading=h.3cqmetx" w:id="62"/>
      <w:bookmarkEnd w:id="62"/>
      <w:r w:rsidDel="00000000" w:rsidR="00000000" w:rsidRPr="00000000">
        <w:rPr>
          <w:rFonts w:ascii="Arial Bold" w:cs="Arial Bold" w:eastAsia="Arial Bold" w:hAnsi="Arial Bold"/>
          <w:b w:val="1"/>
          <w:color w:val="000000"/>
          <w:sz w:val="24"/>
          <w:szCs w:val="24"/>
          <w:rtl w:val="0"/>
        </w:rPr>
        <w:t xml:space="preserve">Discretionary Benefits</w:t>
      </w:r>
    </w:p>
    <w:p w:rsidR="00000000" w:rsidDel="00000000" w:rsidP="00000000" w:rsidRDefault="00000000" w:rsidRPr="00000000" w14:paraId="00000220">
      <w:pPr>
        <w:pStyle w:val="Heading3"/>
        <w:ind w:left="720" w:hanging="1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21">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2">
      <w:pPr>
        <w:keepNext w:val="1"/>
        <w:numPr>
          <w:ilvl w:val="0"/>
          <w:numId w:val="5"/>
        </w:numPr>
        <w:pBdr>
          <w:top w:space="0" w:sz="0" w:val="nil"/>
          <w:left w:space="0" w:sz="0" w:val="nil"/>
          <w:bottom w:space="0" w:sz="0" w:val="nil"/>
          <w:right w:space="0" w:sz="0" w:val="nil"/>
          <w:between w:space="0" w:sz="0" w:val="nil"/>
        </w:pBdr>
        <w:spacing w:before="120" w:lineRule="auto"/>
        <w:ind w:left="357" w:hanging="357"/>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LGPS RISK SHARING</w:t>
      </w:r>
      <w:r w:rsidDel="00000000" w:rsidR="00000000" w:rsidRPr="00000000">
        <w:rPr>
          <w:rFonts w:ascii="Arial Bold" w:cs="Arial Bold" w:eastAsia="Arial Bold" w:hAnsi="Arial Bold"/>
          <w:b w:val="1"/>
          <w:color w:val="000000"/>
          <w:sz w:val="16"/>
          <w:szCs w:val="16"/>
          <w:vertAlign w:val="superscript"/>
        </w:rPr>
        <w:footnoteReference w:customMarkFollows="0" w:id="7"/>
      </w:r>
      <w:r w:rsidDel="00000000" w:rsidR="00000000" w:rsidRPr="00000000">
        <w:rPr>
          <w:rtl w:val="0"/>
        </w:rPr>
      </w:r>
    </w:p>
    <w:p w:rsidR="00000000" w:rsidDel="00000000" w:rsidP="00000000" w:rsidRDefault="00000000" w:rsidRPr="00000000" w14:paraId="00000223">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4">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Bold" w:cs="Arial Bold" w:eastAsia="Arial Bold" w:hAnsi="Arial Bold"/>
          <w:color w:val="000000"/>
          <w:sz w:val="24"/>
          <w:szCs w:val="24"/>
        </w:rPr>
      </w:pPr>
      <w:r w:rsidDel="00000000" w:rsidR="00000000" w:rsidRPr="00000000">
        <w:rPr>
          <w:rFonts w:ascii="Arial" w:cs="Arial" w:eastAsia="Arial" w:hAnsi="Arial"/>
          <w:color w:val="000000"/>
          <w:sz w:val="24"/>
          <w:szCs w:val="24"/>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5">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6">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7">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color w:val="000000"/>
          <w:sz w:val="24"/>
          <w:szCs w:val="24"/>
          <w:rtl w:val="0"/>
        </w:rPr>
        <w:t xml:space="preserve">Exit Payment</w:t>
      </w:r>
      <w:r w:rsidDel="00000000" w:rsidR="00000000" w:rsidRPr="00000000">
        <w:rPr>
          <w:rFonts w:ascii="Arial" w:cs="Arial" w:eastAsia="Arial" w:hAnsi="Arial"/>
          <w:color w:val="000000"/>
          <w:sz w:val="24"/>
          <w:szCs w:val="24"/>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8">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any Subcontractors shall at all times be responsible for the following costs:</w:t>
      </w:r>
    </w:p>
    <w:p w:rsidR="00000000" w:rsidDel="00000000" w:rsidP="00000000" w:rsidRDefault="00000000" w:rsidRPr="00000000" w14:paraId="00000229">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A">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active members on the grounds of ill health or infirmity of mind or body under Regulation 35 of the 2013 Regulations or otherwise</w:t>
      </w:r>
      <w:r w:rsidDel="00000000" w:rsidR="00000000" w:rsidRPr="00000000">
        <w:rPr>
          <w:color w:val="000000"/>
          <w:sz w:val="16"/>
          <w:szCs w:val="16"/>
          <w:vertAlign w:val="superscript"/>
        </w:rPr>
        <w:footnoteReference w:customMarkFollows="0" w:id="8"/>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2B">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C">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D">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E">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F">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30">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31">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2">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interest payable under the 2013 Regulations or LGPS Administration Agreement.</w:t>
      </w:r>
    </w:p>
    <w:p w:rsidR="00000000" w:rsidDel="00000000" w:rsidP="00000000" w:rsidRDefault="00000000" w:rsidRPr="00000000" w14:paraId="00000233">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4">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color w:val="000000"/>
          <w:sz w:val="24"/>
          <w:szCs w:val="24"/>
          <w:rtl w:val="0"/>
        </w:rPr>
        <w:t xml:space="preserve">Exit Credit</w:t>
      </w:r>
      <w:r w:rsidDel="00000000" w:rsidR="00000000" w:rsidRPr="00000000">
        <w:rPr>
          <w:rFonts w:ascii="Arial" w:cs="Arial" w:eastAsia="Arial" w:hAnsi="Arial"/>
          <w:color w:val="000000"/>
          <w:sz w:val="24"/>
          <w:szCs w:val="24"/>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5">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procure that the Subcontractor shall) notify the Buyer in writing within twenty (20) Working Days:</w:t>
      </w:r>
    </w:p>
    <w:p w:rsidR="00000000" w:rsidDel="00000000" w:rsidP="00000000" w:rsidRDefault="00000000" w:rsidRPr="00000000" w14:paraId="00000236">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7">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8">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Within twenty (20) Working Days of receiving the notification under paragraph 5.7  above, the Buyer shall either:</w:t>
      </w:r>
    </w:p>
    <w:p w:rsidR="00000000" w:rsidDel="00000000" w:rsidP="00000000" w:rsidRDefault="00000000" w:rsidRPr="00000000" w14:paraId="00000239">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its acceptance of the Excess Amount, Refund Amount or Exit Payment;</w:t>
      </w:r>
    </w:p>
    <w:p w:rsidR="00000000" w:rsidDel="00000000" w:rsidP="00000000" w:rsidRDefault="00000000" w:rsidRPr="00000000" w14:paraId="0000023A">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 or evidence about the Excess Amount, Refund Amount or Exit Payment from the Supplier; and/or</w:t>
      </w:r>
    </w:p>
    <w:p w:rsidR="00000000" w:rsidDel="00000000" w:rsidP="00000000" w:rsidRDefault="00000000" w:rsidRPr="00000000" w14:paraId="0000023B">
      <w:pPr>
        <w:numPr>
          <w:ilvl w:val="2"/>
          <w:numId w:val="5"/>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with the Supplier to discuss or clarify the information or evidence provided.</w:t>
      </w:r>
    </w:p>
    <w:p w:rsidR="00000000" w:rsidDel="00000000" w:rsidP="00000000" w:rsidRDefault="00000000" w:rsidRPr="00000000" w14:paraId="0000023C">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D">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E">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F">
      <w:pPr>
        <w:numPr>
          <w:ilvl w:val="1"/>
          <w:numId w:val="5"/>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paragraph 5 shall survive termination of the relevant Contract. </w:t>
      </w:r>
    </w:p>
    <w:p w:rsidR="00000000" w:rsidDel="00000000" w:rsidP="00000000" w:rsidRDefault="00000000" w:rsidRPr="00000000" w14:paraId="00000240">
      <w:pPr>
        <w:keepNext w:val="1"/>
        <w:pBdr>
          <w:top w:space="0" w:sz="0" w:val="nil"/>
          <w:left w:space="0" w:sz="0" w:val="nil"/>
          <w:bottom w:space="0" w:sz="0" w:val="nil"/>
          <w:right w:space="0" w:sz="0" w:val="nil"/>
          <w:between w:space="0" w:sz="0" w:val="nil"/>
        </w:pBdr>
        <w:spacing w:before="120" w:lineRule="auto"/>
        <w:ind w:left="720" w:hanging="72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241">
      <w:pPr>
        <w:spacing w:after="120" w:lineRule="auto"/>
        <w:rPr>
          <w:rFonts w:ascii="Arial Bold" w:cs="Arial Bold" w:eastAsia="Arial Bold" w:hAnsi="Arial Bold"/>
          <w:b w:val="1"/>
          <w:sz w:val="36"/>
          <w:szCs w:val="36"/>
        </w:rPr>
      </w:pPr>
      <w:bookmarkStart w:colFirst="0" w:colLast="0" w:name="_heading=h.1rvwp1q" w:id="63"/>
      <w:bookmarkEnd w:id="63"/>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2">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before="120" w:lineRule="auto"/>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E: Staff Transfer on Exit </w:t>
      </w:r>
    </w:p>
    <w:p w:rsidR="00000000" w:rsidDel="00000000" w:rsidP="00000000" w:rsidRDefault="00000000" w:rsidRPr="00000000" w14:paraId="00000244">
      <w:pPr>
        <w:keepNext w:val="1"/>
        <w:numPr>
          <w:ilvl w:val="0"/>
          <w:numId w:val="9"/>
        </w:numPr>
        <w:pBdr>
          <w:top w:space="0" w:sz="0" w:val="nil"/>
          <w:left w:space="0" w:sz="0" w:val="nil"/>
          <w:bottom w:space="0" w:sz="0" w:val="nil"/>
          <w:right w:space="0" w:sz="0" w:val="nil"/>
          <w:between w:space="0" w:sz="0" w:val="nil"/>
        </w:pBdr>
        <w:spacing w:before="120" w:lineRule="auto"/>
        <w:ind w:left="357" w:hanging="357"/>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Obligations before a Staff Transfer</w:t>
      </w:r>
      <w:r w:rsidDel="00000000" w:rsidR="00000000" w:rsidRPr="00000000">
        <w:rPr>
          <w:rtl w:val="0"/>
        </w:rPr>
      </w:r>
    </w:p>
    <w:p w:rsidR="00000000" w:rsidDel="00000000" w:rsidP="00000000" w:rsidRDefault="00000000" w:rsidRPr="00000000" w14:paraId="00000245">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bvk7pj" w:id="64"/>
      <w:bookmarkEnd w:id="64"/>
      <w:r w:rsidDel="00000000" w:rsidR="00000000" w:rsidRPr="00000000">
        <w:rPr>
          <w:rFonts w:ascii="Arial" w:cs="Arial" w:eastAsia="Arial" w:hAnsi="Arial"/>
          <w:color w:val="000000"/>
          <w:sz w:val="24"/>
          <w:szCs w:val="24"/>
          <w:rtl w:val="0"/>
        </w:rPr>
        <w:t xml:space="preserve">The Supplier agrees that within 20 Working Days of the earliest of:</w:t>
      </w:r>
    </w:p>
    <w:p w:rsidR="00000000" w:rsidDel="00000000" w:rsidP="00000000" w:rsidRDefault="00000000" w:rsidRPr="00000000" w14:paraId="0000024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r0uhxc" w:id="65"/>
      <w:bookmarkEnd w:id="65"/>
      <w:r w:rsidDel="00000000" w:rsidR="00000000" w:rsidRPr="00000000">
        <w:rPr>
          <w:rFonts w:ascii="Arial" w:cs="Arial" w:eastAsia="Arial" w:hAnsi="Arial"/>
          <w:color w:val="000000"/>
          <w:sz w:val="24"/>
          <w:szCs w:val="24"/>
          <w:rtl w:val="0"/>
        </w:rPr>
        <w:t xml:space="preserve">receipt of a notification from the Buyer of a Service Transfer or intended Service Transfer; </w:t>
      </w:r>
    </w:p>
    <w:p w:rsidR="00000000" w:rsidDel="00000000" w:rsidP="00000000" w:rsidRDefault="00000000" w:rsidRPr="00000000" w14:paraId="0000024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664s55" w:id="66"/>
      <w:bookmarkEnd w:id="66"/>
      <w:r w:rsidDel="00000000" w:rsidR="00000000" w:rsidRPr="00000000">
        <w:rPr>
          <w:rFonts w:ascii="Arial" w:cs="Arial" w:eastAsia="Arial" w:hAnsi="Arial"/>
          <w:color w:val="000000"/>
          <w:sz w:val="24"/>
          <w:szCs w:val="24"/>
          <w:rtl w:val="0"/>
        </w:rPr>
        <w:t xml:space="preserve">receipt of the giving of notice of early termination or any Partial Termination of the relevant Contract; </w:t>
      </w:r>
    </w:p>
    <w:p w:rsidR="00000000" w:rsidDel="00000000" w:rsidP="00000000" w:rsidRDefault="00000000" w:rsidRPr="00000000" w14:paraId="0000024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which is 12 Months before the end of the Term; and</w:t>
      </w:r>
    </w:p>
    <w:p w:rsidR="00000000" w:rsidDel="00000000" w:rsidP="00000000" w:rsidRDefault="00000000" w:rsidRPr="00000000" w14:paraId="0000024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A">
      <w:pPr>
        <w:pBdr>
          <w:top w:space="0" w:sz="0" w:val="nil"/>
          <w:left w:space="0" w:sz="0" w:val="nil"/>
          <w:bottom w:space="0" w:sz="0" w:val="nil"/>
          <w:right w:space="0" w:sz="0" w:val="nil"/>
          <w:between w:space="0" w:sz="0" w:val="nil"/>
        </w:pBdr>
        <w:ind w:left="99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B">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q5sasy" w:id="67"/>
      <w:bookmarkEnd w:id="67"/>
      <w:r w:rsidDel="00000000" w:rsidR="00000000" w:rsidRPr="00000000">
        <w:rPr>
          <w:rFonts w:ascii="Arial" w:cs="Arial" w:eastAsia="Arial" w:hAnsi="Arial"/>
          <w:color w:val="000000"/>
          <w:sz w:val="24"/>
          <w:szCs w:val="24"/>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C">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D">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E">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F">
      <w:pPr>
        <w:keepNext w:val="1"/>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25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5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3">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color w:val="000000"/>
        </w:rPr>
      </w:pPr>
      <w:r w:rsidDel="00000000" w:rsidR="00000000" w:rsidRPr="00000000">
        <w:rPr>
          <w:rFonts w:ascii="Arial" w:cs="Arial" w:eastAsia="Arial" w:hAnsi="Arial"/>
          <w:color w:val="000000"/>
          <w:sz w:val="24"/>
          <w:szCs w:val="24"/>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7">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 such information as the Buyer may reasonably require relating to the manner in which the Services are organised, which shall include:</w:t>
      </w:r>
    </w:p>
    <w:p w:rsidR="00000000" w:rsidDel="00000000" w:rsidP="00000000" w:rsidRDefault="00000000" w:rsidRPr="00000000" w14:paraId="0000025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numbers of employees engaged in providing the Services;</w:t>
      </w:r>
    </w:p>
    <w:p w:rsidR="00000000" w:rsidDel="00000000" w:rsidP="00000000" w:rsidRDefault="00000000" w:rsidRPr="00000000" w14:paraId="0000025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percentage of time spent by each employee engaged in providing the Services;</w:t>
      </w:r>
    </w:p>
    <w:p w:rsidR="00000000" w:rsidDel="00000000" w:rsidP="00000000" w:rsidRDefault="00000000" w:rsidRPr="00000000" w14:paraId="0000025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description of the nature of the work undertaken by each employee by location.</w:t>
      </w:r>
    </w:p>
    <w:p w:rsidR="00000000" w:rsidDel="00000000" w:rsidP="00000000" w:rsidRDefault="00000000" w:rsidRPr="00000000" w14:paraId="0000025C">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most recent month's copy pay slip data;</w:t>
      </w:r>
    </w:p>
    <w:p w:rsidR="00000000" w:rsidDel="00000000" w:rsidP="00000000" w:rsidRDefault="00000000" w:rsidRPr="00000000" w14:paraId="0000025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pay for tax and pension purposes;</w:t>
      </w:r>
    </w:p>
    <w:p w:rsidR="00000000" w:rsidDel="00000000" w:rsidP="00000000" w:rsidRDefault="00000000" w:rsidRPr="00000000" w14:paraId="0000025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cumulative tax paid;</w:t>
      </w:r>
    </w:p>
    <w:p w:rsidR="00000000" w:rsidDel="00000000" w:rsidP="00000000" w:rsidRDefault="00000000" w:rsidRPr="00000000" w14:paraId="0000026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 code;</w:t>
      </w:r>
    </w:p>
    <w:p w:rsidR="00000000" w:rsidDel="00000000" w:rsidP="00000000" w:rsidRDefault="00000000" w:rsidRPr="00000000" w14:paraId="0000026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voluntary deductions from pay; and</w:t>
      </w:r>
    </w:p>
    <w:p w:rsidR="00000000" w:rsidDel="00000000" w:rsidP="00000000" w:rsidRDefault="00000000" w:rsidRPr="00000000" w14:paraId="0000026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bank/building society account details for payroll purposes.</w:t>
      </w:r>
    </w:p>
    <w:p w:rsidR="00000000" w:rsidDel="00000000" w:rsidP="00000000" w:rsidRDefault="00000000" w:rsidRPr="00000000" w14:paraId="00000263">
      <w:pPr>
        <w:keepNext w:val="1"/>
        <w:numPr>
          <w:ilvl w:val="0"/>
          <w:numId w:val="9"/>
        </w:numPr>
        <w:pBdr>
          <w:top w:space="0" w:sz="0" w:val="nil"/>
          <w:left w:space="0" w:sz="0" w:val="nil"/>
          <w:bottom w:space="0" w:sz="0" w:val="nil"/>
          <w:right w:space="0" w:sz="0" w:val="nil"/>
          <w:between w:space="0" w:sz="0" w:val="nil"/>
        </w:pBdr>
        <w:spacing w:before="120" w:lineRule="auto"/>
        <w:ind w:left="720" w:hanging="720"/>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Staff Transfer when the contract ends</w:t>
      </w:r>
      <w:r w:rsidDel="00000000" w:rsidR="00000000" w:rsidRPr="00000000">
        <w:rPr>
          <w:rtl w:val="0"/>
        </w:rPr>
      </w:r>
    </w:p>
    <w:p w:rsidR="00000000" w:rsidDel="00000000" w:rsidP="00000000" w:rsidRDefault="00000000" w:rsidRPr="00000000" w14:paraId="00000264">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5">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6">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5b2l0r" w:id="68"/>
      <w:bookmarkEnd w:id="68"/>
      <w:r w:rsidDel="00000000" w:rsidR="00000000" w:rsidRPr="00000000">
        <w:rPr>
          <w:rFonts w:ascii="Arial" w:cs="Arial" w:eastAsia="Arial" w:hAnsi="Arial"/>
          <w:color w:val="000000"/>
          <w:sz w:val="24"/>
          <w:szCs w:val="24"/>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Supplier or any Subcontractor occurring on or before the Service Transfer Date of: </w:t>
      </w:r>
    </w:p>
    <w:p w:rsidR="00000000" w:rsidDel="00000000" w:rsidP="00000000" w:rsidRDefault="00000000" w:rsidRPr="00000000" w14:paraId="00000269">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A">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kgcv8k" w:id="69"/>
      <w:bookmarkEnd w:id="69"/>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D">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E">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F">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7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7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73">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4g0dwd" w:id="70"/>
      <w:bookmarkEnd w:id="70"/>
      <w:r w:rsidDel="00000000" w:rsidR="00000000" w:rsidRPr="00000000">
        <w:rPr>
          <w:rFonts w:ascii="Arial" w:cs="Arial" w:eastAsia="Arial" w:hAnsi="Arial"/>
          <w:color w:val="000000"/>
          <w:sz w:val="24"/>
          <w:szCs w:val="24"/>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before="120" w:lineRule="auto"/>
        <w:ind w:left="1134" w:hanging="1080"/>
        <w:rPr>
          <w:color w:val="000000"/>
        </w:rPr>
      </w:pPr>
      <w:r w:rsidDel="00000000" w:rsidR="00000000" w:rsidRPr="00000000">
        <w:rPr>
          <w:rtl w:val="0"/>
        </w:rPr>
      </w:r>
    </w:p>
    <w:p w:rsidR="00000000" w:rsidDel="00000000" w:rsidP="00000000" w:rsidRDefault="00000000" w:rsidRPr="00000000" w14:paraId="00000277">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1jlao46" w:id="71"/>
      <w:bookmarkEnd w:id="71"/>
      <w:r w:rsidDel="00000000" w:rsidR="00000000" w:rsidRPr="00000000">
        <w:rPr>
          <w:rFonts w:ascii="Arial" w:cs="Arial" w:eastAsia="Arial" w:hAnsi="Arial"/>
          <w:color w:val="000000"/>
          <w:sz w:val="24"/>
          <w:szCs w:val="24"/>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43ky6rz" w:id="72"/>
      <w:bookmarkEnd w:id="72"/>
      <w:r w:rsidDel="00000000" w:rsidR="00000000" w:rsidRPr="00000000">
        <w:rPr>
          <w:rFonts w:ascii="Arial" w:cs="Arial" w:eastAsia="Arial" w:hAnsi="Arial"/>
          <w:color w:val="000000"/>
          <w:sz w:val="24"/>
          <w:szCs w:val="24"/>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9">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2iq8gzs" w:id="73"/>
      <w:bookmarkEnd w:id="73"/>
      <w:r w:rsidDel="00000000" w:rsidR="00000000" w:rsidRPr="00000000">
        <w:rPr>
          <w:rFonts w:ascii="Arial" w:cs="Arial" w:eastAsia="Arial" w:hAnsi="Arial"/>
          <w:color w:val="000000"/>
          <w:sz w:val="24"/>
          <w:szCs w:val="24"/>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A">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B">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xvir7l" w:id="74"/>
      <w:bookmarkEnd w:id="74"/>
      <w:r w:rsidDel="00000000" w:rsidR="00000000" w:rsidRPr="00000000">
        <w:rPr>
          <w:rFonts w:ascii="Arial" w:cs="Arial" w:eastAsia="Arial" w:hAnsi="Arial"/>
          <w:color w:val="000000"/>
          <w:sz w:val="24"/>
          <w:szCs w:val="24"/>
          <w:rtl w:val="0"/>
        </w:rPr>
        <w:t xml:space="preserve">If after the 15 Working Day period specified in Paragraph 2.5.2 has elapsed: </w:t>
      </w:r>
    </w:p>
    <w:p w:rsidR="00000000" w:rsidDel="00000000" w:rsidP="00000000" w:rsidRDefault="00000000" w:rsidRPr="00000000" w14:paraId="0000027C">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offer has been made: </w:t>
      </w:r>
    </w:p>
    <w:p w:rsidR="00000000" w:rsidDel="00000000" w:rsidP="00000000" w:rsidRDefault="00000000" w:rsidRPr="00000000" w14:paraId="0000027D">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offer has been made but not accepted; or </w:t>
      </w:r>
    </w:p>
    <w:p w:rsidR="00000000" w:rsidDel="00000000" w:rsidP="00000000" w:rsidRDefault="00000000" w:rsidRPr="00000000" w14:paraId="0000027E">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situation has not otherwise been resolved</w:t>
      </w:r>
    </w:p>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before="120" w:lineRule="auto"/>
        <w:ind w:left="993"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80">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81">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3hv69ve" w:id="75"/>
      <w:bookmarkEnd w:id="75"/>
      <w:r w:rsidDel="00000000" w:rsidR="00000000" w:rsidRPr="00000000">
        <w:rPr>
          <w:rFonts w:ascii="Arial" w:cs="Arial" w:eastAsia="Arial" w:hAnsi="Arial"/>
          <w:color w:val="000000"/>
          <w:sz w:val="24"/>
          <w:szCs w:val="24"/>
          <w:rtl w:val="0"/>
        </w:rPr>
        <w:t xml:space="preserve">The indemnity in Paragraph 2.8: </w:t>
      </w:r>
    </w:p>
    <w:p w:rsidR="00000000" w:rsidDel="00000000" w:rsidP="00000000" w:rsidRDefault="00000000" w:rsidRPr="00000000" w14:paraId="00000282">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shall not apply to:</w:t>
      </w:r>
    </w:p>
    <w:p w:rsidR="00000000" w:rsidDel="00000000" w:rsidP="00000000" w:rsidRDefault="00000000" w:rsidRPr="00000000" w14:paraId="00000283">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for: </w:t>
      </w:r>
    </w:p>
    <w:p w:rsidR="00000000" w:rsidDel="00000000" w:rsidP="00000000" w:rsidRDefault="00000000" w:rsidRPr="00000000" w14:paraId="00000284">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5">
      <w:pPr>
        <w:numPr>
          <w:ilvl w:val="5"/>
          <w:numId w:val="9"/>
        </w:numPr>
        <w:pBdr>
          <w:top w:space="0" w:sz="0" w:val="nil"/>
          <w:left w:space="0" w:sz="0" w:val="nil"/>
          <w:bottom w:space="0" w:sz="0" w:val="nil"/>
          <w:right w:space="0" w:sz="0" w:val="nil"/>
          <w:between w:space="0" w:sz="0" w:val="nil"/>
        </w:pBdr>
        <w:ind w:left="43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 or compensation for less favourable treatment of part-time workers or fixed-term employees, </w:t>
      </w:r>
    </w:p>
    <w:p w:rsidR="00000000" w:rsidDel="00000000" w:rsidP="00000000" w:rsidRDefault="00000000" w:rsidRPr="00000000" w14:paraId="00000286">
      <w:pPr>
        <w:pBdr>
          <w:top w:space="0" w:sz="0" w:val="nil"/>
          <w:left w:space="0" w:sz="0" w:val="nil"/>
          <w:bottom w:space="0" w:sz="0" w:val="nil"/>
          <w:right w:space="0" w:sz="0" w:val="nil"/>
          <w:between w:space="0" w:sz="0" w:val="nil"/>
        </w:pBdr>
        <w:ind w:left="360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any case in relation to any alleged act or omission of the Replacement Supplier and/or Replacement Subcontractor, or</w:t>
      </w:r>
    </w:p>
    <w:p w:rsidR="00000000" w:rsidDel="00000000" w:rsidP="00000000" w:rsidRDefault="00000000" w:rsidRPr="00000000" w14:paraId="00000287">
      <w:pPr>
        <w:numPr>
          <w:ilvl w:val="3"/>
          <w:numId w:val="9"/>
        </w:numPr>
        <w:pBdr>
          <w:top w:space="0" w:sz="0" w:val="nil"/>
          <w:left w:space="0" w:sz="0" w:val="nil"/>
          <w:bottom w:space="0" w:sz="0" w:val="nil"/>
          <w:right w:space="0" w:sz="0" w:val="nil"/>
          <w:between w:space="0" w:sz="0" w:val="nil"/>
        </w:pBdr>
        <w:spacing w:after="120" w:before="120" w:lineRule="auto"/>
        <w:ind w:left="2880"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8">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bookmarkStart w:colFirst="0" w:colLast="0" w:name="_heading=h.1x0gk37" w:id="76"/>
      <w:bookmarkEnd w:id="76"/>
      <w:r w:rsidDel="00000000" w:rsidR="00000000" w:rsidRPr="00000000">
        <w:rPr>
          <w:rFonts w:ascii="Arial" w:cs="Arial" w:eastAsia="Arial" w:hAnsi="Arial"/>
          <w:color w:val="000000"/>
          <w:sz w:val="24"/>
          <w:szCs w:val="24"/>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9">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A">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B">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C">
      <w:pPr>
        <w:pStyle w:val="Heading4"/>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8E">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4h042r0" w:id="77"/>
      <w:bookmarkEnd w:id="77"/>
      <w:r w:rsidDel="00000000" w:rsidR="00000000" w:rsidRPr="00000000">
        <w:rPr>
          <w:rFonts w:ascii="Arial" w:cs="Arial" w:eastAsia="Arial" w:hAnsi="Arial"/>
          <w:color w:val="000000"/>
          <w:sz w:val="24"/>
          <w:szCs w:val="24"/>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F">
      <w:pPr>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720" w:hanging="720"/>
        <w:rPr>
          <w:rFonts w:ascii="Arial" w:cs="Arial" w:eastAsia="Arial" w:hAnsi="Arial"/>
          <w:color w:val="000000"/>
          <w:sz w:val="24"/>
          <w:szCs w:val="24"/>
        </w:rPr>
      </w:pPr>
      <w:bookmarkStart w:colFirst="0" w:colLast="0" w:name="_heading=h.2w5ecyt" w:id="78"/>
      <w:bookmarkEnd w:id="78"/>
      <w:r w:rsidDel="00000000" w:rsidR="00000000" w:rsidRPr="00000000">
        <w:rPr>
          <w:rFonts w:ascii="Arial" w:cs="Arial" w:eastAsia="Arial" w:hAnsi="Arial"/>
          <w:color w:val="000000"/>
          <w:sz w:val="24"/>
          <w:szCs w:val="24"/>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90">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91">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breach or non-observance by the Replacement Supplier and/or Replacement Subcontractor on or after the Service Transfer Date of: </w:t>
      </w:r>
    </w:p>
    <w:p w:rsidR="00000000" w:rsidDel="00000000" w:rsidP="00000000" w:rsidRDefault="00000000" w:rsidRPr="00000000" w14:paraId="00000292">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3">
      <w:pPr>
        <w:pStyle w:val="Heading5"/>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4">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5">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6">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7">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8">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9">
      <w:pPr>
        <w:pStyle w:val="Heading5"/>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A">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B">
      <w:pPr>
        <w:numPr>
          <w:ilvl w:val="2"/>
          <w:numId w:val="9"/>
        </w:num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before="120" w:lineRule="auto"/>
        <w:ind w:left="2214" w:hanging="108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9D">
      <w:pPr>
        <w:keepNext w:val="1"/>
        <w:numPr>
          <w:ilvl w:val="1"/>
          <w:numId w:val="9"/>
        </w:numPr>
        <w:pBdr>
          <w:top w:space="0" w:sz="0" w:val="nil"/>
          <w:left w:space="0" w:sz="0" w:val="nil"/>
          <w:bottom w:space="0" w:sz="0" w:val="nil"/>
          <w:right w:space="0" w:sz="0" w:val="nil"/>
          <w:between w:space="0" w:sz="0" w:val="nil"/>
        </w:pBdr>
        <w:tabs>
          <w:tab w:val="left" w:leader="none" w:pos="993"/>
        </w:tabs>
        <w:spacing w:after="120" w:before="120" w:lineRule="auto"/>
        <w:ind w:left="35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E">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1">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2">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r>
  </w:p>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5">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E">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color w:val="000000"/>
          <w:sz w:val="20"/>
          <w:szCs w:val="20"/>
          <w:rtl w:val="0"/>
        </w:rPr>
        <w:t xml:space="preserve"> </w:t>
      </w:r>
    </w:p>
  </w:footnote>
  <w:footnote w:id="1">
    <w:p w:rsidR="00000000" w:rsidDel="00000000" w:rsidP="00000000" w:rsidRDefault="00000000" w:rsidRPr="00000000" w14:paraId="0000029F">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A0">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A1">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2">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3">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4">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5">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6">
      <w:pPr>
        <w:pBdr>
          <w:top w:space="0" w:sz="0" w:val="nil"/>
          <w:left w:space="0" w:sz="0" w:val="nil"/>
          <w:bottom w:space="0" w:sz="0" w:val="nil"/>
          <w:right w:space="0" w:sz="0" w:val="nil"/>
          <w:between w:space="0" w:sz="0" w:val="nil"/>
        </w:pBdr>
        <w:rPr>
          <w:color w:val="000000"/>
          <w:sz w:val="20"/>
          <w:szCs w:val="20"/>
        </w:rPr>
      </w:pPr>
      <w:r w:rsidDel="00000000" w:rsidR="00000000" w:rsidRPr="00000000">
        <w:rPr>
          <w:rStyle w:val="FootnoteReference"/>
          <w:vertAlign w:val="superscript"/>
        </w:rPr>
        <w:footnoteRef/>
      </w:r>
      <w:r w:rsidDel="00000000" w:rsidR="00000000" w:rsidRPr="00000000">
        <w:rPr>
          <w:color w:val="000000"/>
          <w:sz w:val="20"/>
          <w:szCs w:val="20"/>
          <w:highlight w:val="yellow"/>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Call-Off Schedule 2 (Staff Transfer)</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rFonts w:cs="Arial" w:eastAsia="Times New Roman"/>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jc w:val="center"/>
      <w:outlineLvl w:val="0"/>
    </w:pPr>
    <w:rPr>
      <w:rFonts w:ascii="Trebuchet MS" w:eastAsia="Times New Roman" w:hAnsi="Trebuchet MS"/>
      <w:b w:val="1"/>
      <w:caps w:val="1"/>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Gothic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Gothic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Gothic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Gothic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Gothic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Gothic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pPr>
    <w:rPr>
      <w:rFonts w:ascii="Arial" w:eastAsia="Times New Roman" w:hAnsi="Arial"/>
      <w:color w:val="ff0000"/>
      <w:lang w:eastAsia="en-US"/>
    </w:rPr>
  </w:style>
  <w:style w:type="paragraph" w:styleId="ScheduleNumber1" w:customStyle="1">
    <w:name w:val="Schedule Number 1"/>
    <w:pPr>
      <w:keepNext w:val="1"/>
      <w:keepLines w:val="1"/>
      <w:tabs>
        <w:tab w:val="num" w:pos="360"/>
      </w:tabs>
      <w:spacing w:before="320" w:line="320" w:lineRule="atLeast"/>
    </w:pPr>
    <w:rPr>
      <w:rFonts w:ascii="Arial" w:eastAsia="Times New Roman" w:hAnsi="Arial"/>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color w:val="000000"/>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2zdhZZe4lCyDDYL6hls0Y8xQ3Q==">CgMxLjAyCGguZ2pkZ3hzMgloLjFmb2I5dGUyCmlkLjFmb2I5dGUyCWguMzBqMHpsbD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DOCID">
    <vt:lpwstr>DOCID</vt:lpwstr>
  </property>
  <property fmtid="{D5CDD505-2E9C-101B-9397-08002B2CF9AE}" pid="11" name="SERIALNO">
    <vt:lpwstr>11311</vt:lpwstr>
  </property>
  <property fmtid="{D5CDD505-2E9C-101B-9397-08002B2CF9AE}" pid="12" name="gCurrentVersion">
    <vt:lpwstr>17 November 2017 D1V2</vt:lpwstr>
  </property>
  <property fmtid="{D5CDD505-2E9C-101B-9397-08002B2CF9AE}" pid="13" name="COMPANYID">
    <vt:lpwstr>2122615613</vt:lpwstr>
  </property>
  <property fmtid="{D5CDD505-2E9C-101B-9397-08002B2CF9AE}" pid="14" name="FILEID">
    <vt:lpwstr>268975</vt:lpwstr>
  </property>
  <property fmtid="{D5CDD505-2E9C-101B-9397-08002B2CF9AE}" pid="15" name="EDITION">
    <vt:lpwstr>FM</vt:lpwstr>
  </property>
  <property fmtid="{D5CDD505-2E9C-101B-9397-08002B2CF9AE}" pid="16" name="CLIENTID">
    <vt:lpwstr>4275</vt:lpwstr>
  </property>
  <property fmtid="{D5CDD505-2E9C-101B-9397-08002B2CF9AE}" pid="17" name="ASSOCID">
    <vt:lpwstr>1176589</vt:lpwstr>
  </property>
</Properties>
</file>